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7CE7E" w14:textId="30581E8C" w:rsidR="00530BBF" w:rsidRPr="00145A7B" w:rsidRDefault="00530BBF" w:rsidP="00457352">
      <w:pPr>
        <w:spacing w:after="0" w:line="240" w:lineRule="auto"/>
        <w:textAlignment w:val="baseline"/>
        <w:rPr>
          <w:rFonts w:ascii="LG Smart" w:eastAsia="Times New Roman" w:hAnsi="LG Smart" w:cs="Segoe UI"/>
          <w:sz w:val="32"/>
          <w:szCs w:val="32"/>
          <w:lang w:eastAsia="pt-BR"/>
        </w:rPr>
      </w:pPr>
      <w:r w:rsidRPr="00530BBF">
        <w:rPr>
          <w:rFonts w:ascii="Times New Roman" w:eastAsia="Times New Roman" w:hAnsi="Times New Roman" w:cs="Times New Roman"/>
          <w:sz w:val="28"/>
          <w:szCs w:val="28"/>
          <w:lang w:eastAsia="pt-BR"/>
        </w:rPr>
        <w:t> </w:t>
      </w:r>
      <w:r w:rsidR="00B62442"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 xml:space="preserve">CES 2023: </w:t>
      </w:r>
      <w:r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 xml:space="preserve">LG </w:t>
      </w:r>
      <w:r w:rsidR="00CE7AAD"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>lança</w:t>
      </w:r>
      <w:r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 xml:space="preserve"> </w:t>
      </w:r>
      <w:r w:rsidR="00CE7AAD"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 xml:space="preserve">monitores </w:t>
      </w:r>
      <w:r w:rsidR="0049539E"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>UltraGear</w:t>
      </w:r>
      <w:r w:rsidR="00CB13C3" w:rsidRPr="00CB13C3">
        <w:rPr>
          <w:rFonts w:ascii="LG Smart" w:eastAsia="Times New Roman" w:hAnsi="LG Smart" w:cs="Times New Roman"/>
          <w:sz w:val="24"/>
          <w:szCs w:val="24"/>
          <w:lang w:eastAsia="pt-BR"/>
        </w:rPr>
        <w:t>™</w:t>
      </w:r>
      <w:r w:rsidR="0049539E"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 xml:space="preserve"> para jogos com o primeiro Painel OLED de 240 Hz do mundo</w:t>
      </w:r>
      <w:r w:rsidRPr="00145A7B">
        <w:rPr>
          <w:rFonts w:ascii="LG Smart" w:eastAsia="Times New Roman" w:hAnsi="LG Smart" w:cs="Times New Roman"/>
          <w:b/>
          <w:bCs/>
          <w:sz w:val="32"/>
          <w:szCs w:val="32"/>
          <w:lang w:eastAsia="pt-BR"/>
        </w:rPr>
        <w:t xml:space="preserve"> </w:t>
      </w:r>
    </w:p>
    <w:p w14:paraId="4D197391" w14:textId="77777777" w:rsidR="00530BBF" w:rsidRPr="00530BBF" w:rsidRDefault="00530BBF" w:rsidP="00530BB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530BBF">
        <w:rPr>
          <w:rFonts w:ascii="Times New Roman" w:eastAsia="Times New Roman" w:hAnsi="Times New Roman" w:cs="Times New Roman"/>
          <w:sz w:val="6"/>
          <w:szCs w:val="6"/>
          <w:lang w:eastAsia="pt-BR"/>
        </w:rPr>
        <w:t> </w:t>
      </w:r>
    </w:p>
    <w:p w14:paraId="64735991" w14:textId="3F989E9A" w:rsidR="00530BBF" w:rsidRDefault="00530BBF" w:rsidP="00530BBF">
      <w:pPr>
        <w:spacing w:after="0" w:line="240" w:lineRule="auto"/>
        <w:jc w:val="center"/>
        <w:textAlignment w:val="baseline"/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</w:pPr>
      <w:r w:rsidRPr="00145A7B"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  <w:t xml:space="preserve">Com o desempenho OLED mais rápido de todos os modelos UltraGear, novos monitores de 27 e 45 polegadas oferecem imersão </w:t>
      </w:r>
      <w:r w:rsidR="00EC0879" w:rsidRPr="00145A7B"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  <w:t xml:space="preserve">superior </w:t>
      </w:r>
      <w:r w:rsidRPr="00145A7B"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  <w:t>em jogos</w:t>
      </w:r>
    </w:p>
    <w:p w14:paraId="5D094732" w14:textId="47FD2D6B" w:rsidR="00457352" w:rsidRDefault="00457352" w:rsidP="00530BBF">
      <w:pPr>
        <w:spacing w:after="0" w:line="240" w:lineRule="auto"/>
        <w:jc w:val="center"/>
        <w:textAlignment w:val="baseline"/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</w:pPr>
    </w:p>
    <w:p w14:paraId="56C43D0F" w14:textId="41674476" w:rsidR="00457352" w:rsidRDefault="00457352" w:rsidP="00530BBF">
      <w:pPr>
        <w:spacing w:after="0" w:line="240" w:lineRule="auto"/>
        <w:jc w:val="center"/>
        <w:textAlignment w:val="baseline"/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</w:pPr>
    </w:p>
    <w:p w14:paraId="31BA3ECE" w14:textId="15067905" w:rsidR="00457352" w:rsidRPr="00145A7B" w:rsidRDefault="00EA6896" w:rsidP="00530BBF">
      <w:pPr>
        <w:spacing w:after="0" w:line="240" w:lineRule="auto"/>
        <w:jc w:val="center"/>
        <w:textAlignment w:val="baseline"/>
        <w:rPr>
          <w:rFonts w:ascii="LG Smart" w:eastAsia="Times New Roman" w:hAnsi="LG Smart" w:cs="Segoe UI"/>
          <w:sz w:val="18"/>
          <w:szCs w:val="18"/>
          <w:lang w:eastAsia="pt-BR"/>
        </w:rPr>
      </w:pPr>
      <w:r>
        <w:rPr>
          <w:rFonts w:ascii="LG Smart" w:eastAsia="Times New Roman" w:hAnsi="LG Smart" w:cs="Segoe UI"/>
          <w:noProof/>
          <w:sz w:val="18"/>
          <w:szCs w:val="18"/>
          <w:lang w:val="en-US" w:eastAsia="ko-KR"/>
        </w:rPr>
        <w:drawing>
          <wp:inline distT="0" distB="0" distL="0" distR="0" wp14:anchorId="345D5F9A" wp14:editId="5E8B65DB">
            <wp:extent cx="5400040" cy="4050030"/>
            <wp:effectExtent l="0" t="0" r="0" b="7620"/>
            <wp:docPr id="8" name="Imagem 8" descr="Computador ligado sobr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omputador ligado sobre uma mes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EBFD" w14:textId="77777777" w:rsidR="00530BBF" w:rsidRPr="00530BBF" w:rsidRDefault="00530BBF" w:rsidP="00530BBF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530BBF">
        <w:rPr>
          <w:rFonts w:ascii="Times New Roman" w:eastAsia="Times New Roman" w:hAnsi="Times New Roman" w:cs="Times New Roman"/>
          <w:sz w:val="36"/>
          <w:szCs w:val="36"/>
          <w:lang w:eastAsia="pt-BR"/>
        </w:rPr>
        <w:t> </w:t>
      </w:r>
    </w:p>
    <w:p w14:paraId="074D1A5C" w14:textId="5F9CE8C8" w:rsidR="00530BBF" w:rsidRPr="004224CC" w:rsidRDefault="00EC0879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  <w:t>São Paulo</w:t>
      </w:r>
      <w:r w:rsidR="00530BBF" w:rsidRPr="00CE5BFD"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  <w:t xml:space="preserve">, </w:t>
      </w:r>
      <w:r w:rsidR="009B6062"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  <w:t>12</w:t>
      </w:r>
      <w:bookmarkStart w:id="0" w:name="_GoBack"/>
      <w:bookmarkEnd w:id="0"/>
      <w:r w:rsidR="00530BBF" w:rsidRPr="00CE5BFD"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  <w:t xml:space="preserve"> de dezembro de 2022</w:t>
      </w:r>
      <w:r w:rsidR="00530BBF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</w:t>
      </w:r>
      <w:r w:rsidR="004224CC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</w:t>
      </w:r>
      <w:r w:rsidR="00CB13C3" w:rsidRPr="00AD4BB0">
        <w:rPr>
          <w:rFonts w:ascii="LG Smart" w:eastAsia="LG Smart" w:hAnsi="LG Smart" w:cs="LG Smart"/>
          <w:sz w:val="24"/>
          <w:highlight w:val="white"/>
        </w:rPr>
        <w:t xml:space="preserve">— </w:t>
      </w:r>
      <w:r w:rsidR="00CB13C3">
        <w:rPr>
          <w:rFonts w:ascii="LG Smart" w:eastAsia="LG Smart" w:hAnsi="LG Smart" w:cs="LG Smart"/>
          <w:sz w:val="24"/>
        </w:rPr>
        <w:t xml:space="preserve"> </w:t>
      </w:r>
      <w:r w:rsidR="00530BBF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A LG Electronics (LG) está exibindo sua mais recente linha de monitores para jogos OLED UltraGear™ premium (modelos 27GR95QE e 45GR95QE) na CES 2023. Os novos monitores demonstram a liderança da LG na categoria OLED de rápido crescimento e sua força contínua no mercado global de monitores para jogos.  </w:t>
      </w:r>
    </w:p>
    <w:p w14:paraId="33F8FFE8" w14:textId="3C1FF2F6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 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br/>
        <w:t xml:space="preserve">Equipados com o primeiro painel OLED de 240 Hz do mundo, fabricado exclusivamente pela LG, os novos modelos de 27 e 45 polegadas oferecem tempo de resposta recorde, </w:t>
      </w:r>
      <w:r w:rsidR="005F584B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além d</w:t>
      </w:r>
      <w:r w:rsidR="00B43B51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e</w:t>
      </w:r>
      <w:r w:rsidR="005F584B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alta 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qualidade de imagem com cores precisas</w:t>
      </w:r>
      <w:r w:rsidR="00F0603A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</w:t>
      </w:r>
      <w:r w:rsidR="00B43B51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e 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contraste infinito. Graças a essas tecnologias de ponta, os modelos mais recentes preenchem todos os requisitos </w:t>
      </w:r>
      <w:r w:rsidR="00F0603A">
        <w:rPr>
          <w:rFonts w:ascii="LG Smart" w:eastAsia="Times New Roman" w:hAnsi="LG Smart" w:cs="Times New Roman"/>
          <w:sz w:val="24"/>
          <w:szCs w:val="24"/>
          <w:lang w:eastAsia="pt-BR"/>
        </w:rPr>
        <w:t>do</w:t>
      </w:r>
      <w:r w:rsidR="001173D2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consumidor 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em um monitor para jogos.   </w:t>
      </w:r>
    </w:p>
    <w:p w14:paraId="727E41DE" w14:textId="77777777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 </w:t>
      </w:r>
    </w:p>
    <w:p w14:paraId="48780749" w14:textId="77777777" w:rsidR="00457352" w:rsidRDefault="00457352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</w:pPr>
    </w:p>
    <w:p w14:paraId="02DB15C3" w14:textId="77777777" w:rsidR="00EA6896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</w:pPr>
    </w:p>
    <w:p w14:paraId="70B1D2A3" w14:textId="3A1A31D7" w:rsidR="00530BBF" w:rsidRDefault="00530BBF" w:rsidP="00EA6896">
      <w:pPr>
        <w:spacing w:after="0" w:line="240" w:lineRule="auto"/>
        <w:jc w:val="center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  <w:t>Monitor de jogos OLED de 27 polegadas com velocidade inigualável</w:t>
      </w:r>
    </w:p>
    <w:p w14:paraId="57CE31F1" w14:textId="0F13C74E" w:rsidR="00EA6896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</w:p>
    <w:p w14:paraId="04D1AE5E" w14:textId="29E00C33" w:rsidR="00EA6896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>
        <w:rPr>
          <w:rFonts w:ascii="LG Smart" w:eastAsia="Times New Roman" w:hAnsi="LG Smart" w:cs="Times New Roman"/>
          <w:noProof/>
          <w:sz w:val="24"/>
          <w:szCs w:val="24"/>
          <w:lang w:val="en-US" w:eastAsia="ko-KR"/>
        </w:rPr>
        <w:lastRenderedPageBreak/>
        <w:drawing>
          <wp:inline distT="0" distB="0" distL="0" distR="0" wp14:anchorId="1340D008" wp14:editId="403E05FB">
            <wp:extent cx="5400040" cy="4050030"/>
            <wp:effectExtent l="0" t="0" r="0" b="7620"/>
            <wp:docPr id="4" name="Imagem 4" descr="Computador ligado sobr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omputador ligado sobre uma mes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1F25" w14:textId="77777777" w:rsidR="00EA6896" w:rsidRPr="00CE5BFD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</w:p>
    <w:p w14:paraId="70EAB41E" w14:textId="1202219D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O LG UltraGear OLED Gaming Monitor (modelo 27GR95QE) oferece o nível de desempenho necessário para obter o máximo dos títulos de jogos mais recentes</w:t>
      </w:r>
      <w:r w:rsidR="005D514E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.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</w:t>
      </w:r>
      <w:r w:rsidR="005D514E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S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ua tela OLED de resolução QHD (2.560 x 1.440) fornece uma taxa de atualização de 240 Hz e um tempo de resposta impressionante de 0,03 ms (GTG) para jogo. Ele também cobre 98,5% da gama de cores DCI-P3, garantindo gráficos intensos que capturam totalmente a visão dos designers de jogos e artistas digitais que os criaram. </w:t>
      </w:r>
      <w:r w:rsidR="00EE51A2">
        <w:rPr>
          <w:rFonts w:ascii="LG Smart" w:eastAsia="Times New Roman" w:hAnsi="LG Smart" w:cs="Times New Roman"/>
          <w:sz w:val="24"/>
          <w:szCs w:val="24"/>
          <w:lang w:eastAsia="pt-BR"/>
        </w:rPr>
        <w:t>O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painel</w:t>
      </w:r>
      <w:r w:rsidR="00562A3A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do monitor com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antirreflexo e baixa reflexão (AGLR, na sigla em inglês) facilita a visualização do que está na tela para que os usuários possam desfrutar </w:t>
      </w:r>
      <w:r w:rsidR="00923B24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da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experiência</w:t>
      </w:r>
      <w:r w:rsidR="00923B24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independentemente das condições de luz ambiente.</w:t>
      </w:r>
    </w:p>
    <w:p w14:paraId="770CDB4E" w14:textId="77777777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 </w:t>
      </w:r>
    </w:p>
    <w:p w14:paraId="43463BA4" w14:textId="3461981D" w:rsidR="00530BBF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Com suporte para taxa de atualização variável</w:t>
      </w:r>
      <w:r w:rsidR="00873F5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, 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o UltraGear de 27 polegadas da LG oferece visuais perfeitos com o mínimo de </w:t>
      </w:r>
      <w:r w:rsidRPr="00CE5BFD"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  <w:t>tearing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(rasgos) ou </w:t>
      </w:r>
      <w:r w:rsidRPr="00CE5BFD">
        <w:rPr>
          <w:rFonts w:ascii="LG Smart" w:eastAsia="Times New Roman" w:hAnsi="LG Smart" w:cs="Times New Roman"/>
          <w:i/>
          <w:iCs/>
          <w:sz w:val="24"/>
          <w:szCs w:val="24"/>
          <w:lang w:eastAsia="pt-BR"/>
        </w:rPr>
        <w:t xml:space="preserve">stuttering 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(intermitência). Ele também suporta especificações HDMI 2.1 e conectividade DisplayPort 1.4 e incorpora um fone de ouvido de 4 polos que permite aos usuários apreciar o som realista e espacial do DTS Headphone: X. </w:t>
      </w:r>
    </w:p>
    <w:p w14:paraId="1F155865" w14:textId="10ECD597" w:rsidR="00EA6896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</w:p>
    <w:p w14:paraId="68CAAC7D" w14:textId="42481ED0" w:rsidR="00EA6896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</w:p>
    <w:p w14:paraId="63D2DE83" w14:textId="77777777" w:rsidR="00EA6896" w:rsidRPr="00CE5BFD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</w:p>
    <w:p w14:paraId="786AE99A" w14:textId="77777777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 </w:t>
      </w:r>
    </w:p>
    <w:p w14:paraId="3890AFC8" w14:textId="2193B1D6" w:rsidR="00530BBF" w:rsidRDefault="00530BBF" w:rsidP="00EA6896">
      <w:pPr>
        <w:spacing w:after="0" w:line="240" w:lineRule="auto"/>
        <w:jc w:val="center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b/>
          <w:bCs/>
          <w:sz w:val="24"/>
          <w:szCs w:val="24"/>
          <w:lang w:eastAsia="pt-BR"/>
        </w:rPr>
        <w:t>Imersão de alta qualidade com a tela OLED curva de 45 polegadas</w:t>
      </w:r>
    </w:p>
    <w:p w14:paraId="7BC4468C" w14:textId="478ACA1B" w:rsidR="00EA6896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</w:p>
    <w:p w14:paraId="508C3B52" w14:textId="3428B616" w:rsidR="00EA6896" w:rsidRDefault="00EA6896" w:rsidP="00EA6896">
      <w:pPr>
        <w:spacing w:after="0" w:line="240" w:lineRule="auto"/>
        <w:jc w:val="center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>
        <w:rPr>
          <w:rFonts w:ascii="LG Smart" w:eastAsia="Times New Roman" w:hAnsi="LG Smart" w:cs="Times New Roman"/>
          <w:noProof/>
          <w:sz w:val="24"/>
          <w:szCs w:val="24"/>
          <w:lang w:val="en-US" w:eastAsia="ko-KR"/>
        </w:rPr>
        <w:lastRenderedPageBreak/>
        <w:drawing>
          <wp:inline distT="0" distB="0" distL="0" distR="0" wp14:anchorId="18DE3B38" wp14:editId="5FFB6648">
            <wp:extent cx="5400040" cy="4052570"/>
            <wp:effectExtent l="0" t="0" r="0" b="5080"/>
            <wp:docPr id="9" name="Imagem 9" descr="Uma imagem contendo céu noturno, superfície, monitor,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céu noturno, superfície, monitor, computador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9ABC" w14:textId="77777777" w:rsidR="00EA6896" w:rsidRPr="00CE5BFD" w:rsidRDefault="00EA6896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</w:p>
    <w:p w14:paraId="3D94DD3B" w14:textId="65BA0F0E" w:rsidR="000B5208" w:rsidRPr="00CE5BFD" w:rsidRDefault="007F06F8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>
        <w:rPr>
          <w:rFonts w:ascii="LG Smart" w:eastAsia="Times New Roman" w:hAnsi="LG Smart" w:cs="Times New Roman"/>
          <w:sz w:val="24"/>
          <w:szCs w:val="24"/>
          <w:lang w:eastAsia="pt-BR"/>
        </w:rPr>
        <w:t>Projetado</w:t>
      </w:r>
      <w:r w:rsidR="002468F7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para oferecer experiências de jogo de alta </w:t>
      </w:r>
      <w:r>
        <w:rPr>
          <w:rFonts w:ascii="LG Smart" w:eastAsia="Times New Roman" w:hAnsi="LG Smart" w:cs="Times New Roman"/>
          <w:sz w:val="24"/>
          <w:szCs w:val="24"/>
          <w:lang w:eastAsia="pt-BR"/>
        </w:rPr>
        <w:t>qualidade e v</w:t>
      </w:r>
      <w:r w:rsidR="00530BBF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encedor do Prêmio de Inovação CES 2023, o modelo 45GR95QE é o primeiro monitor para jogos OLED curvo de 45 polegadas da LG</w:t>
      </w:r>
      <w:r w:rsidR="006F718F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</w:t>
      </w:r>
      <w:r w:rsidR="00530BBF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com proporção de aspecto 21:9, tela de resolução WQHD 3.440 x 1.440</w:t>
      </w:r>
      <w:r w:rsidR="006F718F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e</w:t>
      </w:r>
      <w:r w:rsidR="00530BBF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curvatura 800R. </w:t>
      </w:r>
    </w:p>
    <w:p w14:paraId="1B993CB0" w14:textId="77777777" w:rsidR="002468F7" w:rsidRPr="00CE5BFD" w:rsidRDefault="002468F7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</w:p>
    <w:p w14:paraId="5EC26673" w14:textId="77777777" w:rsidR="00F0603A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Certificado como um produto de baixa luz azul pelas principais organizações de testes globai</w:t>
      </w:r>
      <w:r w:rsidR="00897376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s</w:t>
      </w: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, o painel OLED fosco antirreflexo e com baixa reflexão do monitor curvo UltraGear é mais agradável aos olhos do que um painel de LED convencional, o que significa que os usuários podem jogar por mais </w:t>
      </w:r>
      <w:r w:rsidR="00F0603A">
        <w:rPr>
          <w:rFonts w:ascii="LG Smart" w:eastAsia="Times New Roman" w:hAnsi="LG Smart" w:cs="Times New Roman"/>
          <w:sz w:val="24"/>
          <w:szCs w:val="24"/>
          <w:lang w:eastAsia="pt-BR"/>
        </w:rPr>
        <w:t>tempo sem desconforto.</w:t>
      </w:r>
    </w:p>
    <w:p w14:paraId="77251C42" w14:textId="77777777" w:rsidR="00F0603A" w:rsidRDefault="00F0603A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sz w:val="24"/>
          <w:szCs w:val="24"/>
          <w:lang w:eastAsia="pt-BR"/>
        </w:rPr>
      </w:pPr>
    </w:p>
    <w:p w14:paraId="244233C8" w14:textId="62E1451C" w:rsidR="00530BBF" w:rsidRPr="00CE5BFD" w:rsidRDefault="00E4763C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Aproveitando o imenso potencial do OLED, o painel curvo do 45GR95QE proporciona imersão total nos jogos </w:t>
      </w:r>
      <w:r w:rsidR="00726038">
        <w:rPr>
          <w:rFonts w:ascii="LG Smart" w:eastAsia="Times New Roman" w:hAnsi="LG Smart" w:cs="Times New Roman"/>
          <w:sz w:val="24"/>
          <w:szCs w:val="24"/>
          <w:lang w:eastAsia="pt-BR"/>
        </w:rPr>
        <w:t>com</w:t>
      </w:r>
      <w:r w:rsidR="00530BBF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 cores brilhantes, pretos profundos e imagens nítidas </w:t>
      </w:r>
      <w:r w:rsidR="00F135FD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 xml:space="preserve">que </w:t>
      </w:r>
      <w:r w:rsidR="00530BBF"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também aumentam o foco do jogador</w:t>
      </w:r>
      <w:r w:rsidR="00807B93">
        <w:rPr>
          <w:rFonts w:ascii="LG Smart" w:eastAsia="Times New Roman" w:hAnsi="LG Smart" w:cs="Times New Roman"/>
          <w:sz w:val="24"/>
          <w:szCs w:val="24"/>
          <w:lang w:eastAsia="pt-BR"/>
        </w:rPr>
        <w:t>.</w:t>
      </w:r>
    </w:p>
    <w:p w14:paraId="1AC93801" w14:textId="77777777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 </w:t>
      </w:r>
    </w:p>
    <w:p w14:paraId="3476489E" w14:textId="77777777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“Ostentando nossas tecnologias de exibição líderes do setor, esses monitores especialmente concebidos apresentam a velocidade necessária para jogos competitivos, bem como qualidade de imagem que faz com que tudo pareça mais real”, disse Seo Young-jae, vice-presidente sênior e chefe da unidade de negócios de TI da LG Electronics Business Solutions Company. “Como pioneira no campo de jogos, a LG continuará a inventar experiências completamente novas para os clientes por meio de seus monitores para jogos LG UltraGear de alto desempenho, que vêm em vários tamanhos e formatos para satisfazer todos os tipos de jogadores”.  </w:t>
      </w:r>
    </w:p>
    <w:p w14:paraId="38CCAF77" w14:textId="77777777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sz w:val="24"/>
          <w:szCs w:val="24"/>
          <w:lang w:eastAsia="pt-BR"/>
        </w:rPr>
        <w:t> </w:t>
      </w:r>
    </w:p>
    <w:p w14:paraId="519B9428" w14:textId="77777777" w:rsidR="00367CED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color w:val="000000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color w:val="000000"/>
          <w:sz w:val="24"/>
          <w:szCs w:val="24"/>
          <w:lang w:eastAsia="pt-BR"/>
        </w:rPr>
        <w:lastRenderedPageBreak/>
        <w:t xml:space="preserve">Os visitantes da CES 2023, de 5 a 8 de janeiro, estão convidados a visitar o stand nº 15501 no Las Vegas Convention Center para experimentar os mais recentes monitores para jogos UltraGear OLED. </w:t>
      </w:r>
    </w:p>
    <w:p w14:paraId="1882D948" w14:textId="77777777" w:rsidR="00367CED" w:rsidRPr="00CE5BFD" w:rsidRDefault="00367CED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Times New Roman"/>
          <w:color w:val="000000"/>
          <w:sz w:val="24"/>
          <w:szCs w:val="24"/>
          <w:lang w:eastAsia="pt-BR"/>
        </w:rPr>
      </w:pPr>
    </w:p>
    <w:p w14:paraId="1F742872" w14:textId="588F9CE5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color w:val="000000"/>
          <w:sz w:val="24"/>
          <w:szCs w:val="24"/>
          <w:lang w:eastAsia="pt-BR"/>
        </w:rPr>
        <w:t>Disponível para pré-encomenda nos EUA, a partir de 12 de dezembro, os mais recentes monitores de jogos OLED da LG serão lançados nos principais mercados da América do Norte e Ásia em janeiro, na Europa a partir de fevereiro e no Oriente Médio e América Latina nos próximos meses. </w:t>
      </w:r>
    </w:p>
    <w:p w14:paraId="46406A71" w14:textId="77777777" w:rsidR="00530BBF" w:rsidRPr="00CE5BFD" w:rsidRDefault="00530BBF" w:rsidP="00530BBF">
      <w:pPr>
        <w:spacing w:after="0" w:line="240" w:lineRule="auto"/>
        <w:jc w:val="both"/>
        <w:textAlignment w:val="baseline"/>
        <w:rPr>
          <w:rFonts w:ascii="LG Smart" w:eastAsia="Times New Roman" w:hAnsi="LG Smart" w:cs="Segoe UI"/>
          <w:sz w:val="24"/>
          <w:szCs w:val="24"/>
          <w:lang w:eastAsia="pt-BR"/>
        </w:rPr>
      </w:pPr>
      <w:r w:rsidRPr="00CE5BFD">
        <w:rPr>
          <w:rFonts w:ascii="LG Smart" w:eastAsia="Times New Roman" w:hAnsi="LG Smart" w:cs="Times New Roman"/>
          <w:color w:val="000000"/>
          <w:sz w:val="24"/>
          <w:szCs w:val="24"/>
          <w:lang w:eastAsia="pt-BR"/>
        </w:rPr>
        <w:t> </w:t>
      </w:r>
    </w:p>
    <w:p w14:paraId="30404067" w14:textId="77777777" w:rsidR="00530BBF" w:rsidRPr="00303D1B" w:rsidRDefault="00530BBF" w:rsidP="00530BBF">
      <w:pPr>
        <w:spacing w:after="0" w:line="240" w:lineRule="auto"/>
        <w:textAlignment w:val="baseline"/>
        <w:rPr>
          <w:rFonts w:ascii="LG Smart" w:eastAsia="Times New Roman" w:hAnsi="LG Smart" w:cs="Segoe UI"/>
          <w:sz w:val="18"/>
          <w:szCs w:val="18"/>
          <w:lang w:eastAsia="pt-BR"/>
        </w:rPr>
      </w:pPr>
      <w:r w:rsidRPr="00303D1B">
        <w:rPr>
          <w:rFonts w:ascii="LG Smart" w:eastAsia="Times New Roman" w:hAnsi="LG Smart" w:cs="Times New Roman"/>
          <w:b/>
          <w:bCs/>
          <w:sz w:val="18"/>
          <w:szCs w:val="18"/>
          <w:lang w:eastAsia="pt-BR"/>
        </w:rPr>
        <w:t>Especificações:</w:t>
      </w:r>
      <w:r w:rsidRPr="00303D1B">
        <w:rPr>
          <w:rFonts w:ascii="LG Smart" w:eastAsia="Times New Roman" w:hAnsi="LG Smart" w:cs="Times New Roman"/>
          <w:sz w:val="18"/>
          <w:szCs w:val="18"/>
          <w:lang w:eastAsia="pt-BR"/>
        </w:rPr>
        <w:t> </w:t>
      </w:r>
    </w:p>
    <w:p w14:paraId="2BF3709B" w14:textId="77777777" w:rsidR="00530BBF" w:rsidRPr="00303D1B" w:rsidRDefault="00530BBF" w:rsidP="00530BBF">
      <w:pPr>
        <w:spacing w:after="0" w:line="240" w:lineRule="auto"/>
        <w:textAlignment w:val="baseline"/>
        <w:rPr>
          <w:rFonts w:ascii="LG Smart" w:eastAsia="Times New Roman" w:hAnsi="LG Smart" w:cs="Segoe UI"/>
          <w:sz w:val="18"/>
          <w:szCs w:val="18"/>
          <w:lang w:eastAsia="pt-BR"/>
        </w:rPr>
      </w:pPr>
      <w:r w:rsidRPr="00303D1B">
        <w:rPr>
          <w:rFonts w:ascii="LG Smart" w:eastAsia="Times New Roman" w:hAnsi="LG Smart" w:cs="Times New Roman"/>
          <w:sz w:val="18"/>
          <w:szCs w:val="18"/>
          <w:lang w:eastAsia="pt-B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2"/>
        <w:gridCol w:w="3093"/>
        <w:gridCol w:w="3093"/>
      </w:tblGrid>
      <w:tr w:rsidR="00530BBF" w:rsidRPr="00303D1B" w14:paraId="0FC5DCB2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3533C533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1E20F5AB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b/>
                <w:bCs/>
                <w:color w:val="000000"/>
                <w:sz w:val="16"/>
                <w:szCs w:val="16"/>
                <w:lang w:eastAsia="pt-BR"/>
              </w:rPr>
              <w:t>Monitor LG UltraGear OLED para jogos</w:t>
            </w: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  <w:p w14:paraId="717D672D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b/>
                <w:bCs/>
                <w:color w:val="000000"/>
                <w:sz w:val="16"/>
                <w:szCs w:val="16"/>
                <w:lang w:eastAsia="pt-BR"/>
              </w:rPr>
              <w:t>(27GR95QE)</w:t>
            </w: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72EC232E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b/>
                <w:bCs/>
                <w:color w:val="000000"/>
                <w:sz w:val="16"/>
                <w:szCs w:val="16"/>
                <w:lang w:eastAsia="pt-BR"/>
              </w:rPr>
              <w:t>Monitor Curvo LG UltraGear OLED para jogos</w:t>
            </w: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  <w:p w14:paraId="680E8309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b/>
                <w:bCs/>
                <w:color w:val="000000"/>
                <w:sz w:val="16"/>
                <w:szCs w:val="16"/>
                <w:lang w:eastAsia="pt-BR"/>
              </w:rPr>
              <w:t>(45GR95QE)</w:t>
            </w: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530BBF" w:rsidRPr="00303D1B" w14:paraId="72703711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B045C6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Tipo de exibição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717DBE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OLED (AGLR)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F1C06F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OLED (AGLR) </w:t>
            </w:r>
          </w:p>
        </w:tc>
      </w:tr>
      <w:tr w:rsidR="00530BBF" w:rsidRPr="00303D1B" w14:paraId="5A3DF1D3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FD71B9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Tamanho da tela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00AB6F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27 polegadas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BDAA5F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45 polegadas  </w:t>
            </w:r>
          </w:p>
        </w:tc>
      </w:tr>
      <w:tr w:rsidR="00530BBF" w:rsidRPr="00303D1B" w14:paraId="28087FEA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731A79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Resolução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CB603B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QHD (2,560 x 1,440)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37B430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WQHD (3,440 x 1,440) </w:t>
            </w:r>
          </w:p>
        </w:tc>
      </w:tr>
      <w:tr w:rsidR="00530BBF" w:rsidRPr="00303D1B" w14:paraId="27D77C95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1FEBC1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Gama de cores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A42A5A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DCI-P3 98.5%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F96D01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DCI-P3 98.5% </w:t>
            </w:r>
          </w:p>
        </w:tc>
      </w:tr>
      <w:tr w:rsidR="00530BBF" w:rsidRPr="00303D1B" w14:paraId="227AEF32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D322F8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Taxa de contraste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F13879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1,500,000:1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102C28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1,500,000:1 </w:t>
            </w:r>
          </w:p>
        </w:tc>
      </w:tr>
      <w:tr w:rsidR="00530BBF" w:rsidRPr="00303D1B" w14:paraId="1A5B175C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3723E2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Taxa de atualização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688353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240Hz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82C20D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240Hz </w:t>
            </w:r>
          </w:p>
        </w:tc>
      </w:tr>
      <w:tr w:rsidR="00530BBF" w:rsidRPr="00303D1B" w14:paraId="286AD7F2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9BE576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Tempo de resposta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BEACD1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0.03ms GTG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F8BCAB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0.03ms GTG </w:t>
            </w:r>
          </w:p>
        </w:tc>
      </w:tr>
      <w:tr w:rsidR="00530BBF" w:rsidRPr="00303D1B" w14:paraId="18FC1F4C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EB2114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Curvatura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60BEA7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7EE3F6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800R </w:t>
            </w:r>
          </w:p>
        </w:tc>
      </w:tr>
      <w:tr w:rsidR="00530BBF" w:rsidRPr="00303D1B" w14:paraId="2EE5F09D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4972AA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HDR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C0A53E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HDR10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903249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HDR10 </w:t>
            </w:r>
          </w:p>
        </w:tc>
      </w:tr>
      <w:tr w:rsidR="00530BBF" w:rsidRPr="00303D1B" w14:paraId="79466308" w14:textId="77777777" w:rsidTr="00530BBF">
        <w:trPr>
          <w:trHeight w:val="81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4C858F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Conectividade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ACA694" w14:textId="77777777" w:rsidR="00530BBF" w:rsidRPr="009B6062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</w:pPr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>HDMI 2.1 x 2 </w:t>
            </w:r>
          </w:p>
          <w:p w14:paraId="7A7F3741" w14:textId="77777777" w:rsidR="00530BBF" w:rsidRPr="009B6062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</w:pPr>
            <w:proofErr w:type="spellStart"/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>DisplayPort</w:t>
            </w:r>
            <w:proofErr w:type="spellEnd"/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 xml:space="preserve"> 1.4 x 1 </w:t>
            </w:r>
          </w:p>
          <w:p w14:paraId="7D77C15B" w14:textId="77777777" w:rsidR="00530BBF" w:rsidRPr="009B6062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</w:pPr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>USB 3.0 x 1 Upstream </w:t>
            </w:r>
          </w:p>
          <w:p w14:paraId="7641B877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x 2 Downstream </w:t>
            </w:r>
          </w:p>
          <w:p w14:paraId="524EA989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Saída H/P de 4 pólos (DTS HP:X)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CAD3CC" w14:textId="77777777" w:rsidR="00530BBF" w:rsidRPr="009B6062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</w:pPr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>HDMI 2.1 x 2 </w:t>
            </w:r>
          </w:p>
          <w:p w14:paraId="362C0995" w14:textId="77777777" w:rsidR="00530BBF" w:rsidRPr="009B6062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</w:pPr>
            <w:proofErr w:type="spellStart"/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>DisplayPort</w:t>
            </w:r>
            <w:proofErr w:type="spellEnd"/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 xml:space="preserve"> 1.4 x 1 </w:t>
            </w:r>
          </w:p>
          <w:p w14:paraId="5278761D" w14:textId="77777777" w:rsidR="00530BBF" w:rsidRPr="009B6062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</w:pPr>
            <w:r w:rsidRPr="009B6062">
              <w:rPr>
                <w:rFonts w:ascii="LG Smart" w:eastAsia="Times New Roman" w:hAnsi="LG Smart" w:cs="Times New Roman"/>
                <w:sz w:val="16"/>
                <w:szCs w:val="16"/>
                <w:lang w:val="en-US" w:eastAsia="pt-BR"/>
              </w:rPr>
              <w:t>USB 3.0 x 1 Upstream </w:t>
            </w:r>
          </w:p>
          <w:p w14:paraId="72582055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x 2 Downstream </w:t>
            </w:r>
          </w:p>
          <w:p w14:paraId="39DD4900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Saída H/P de 4 pólos (DTS HP:X) </w:t>
            </w:r>
          </w:p>
        </w:tc>
      </w:tr>
      <w:tr w:rsidR="00530BBF" w:rsidRPr="00303D1B" w14:paraId="310C2DAC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52288A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Palestrante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E9E8B6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N / D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9158E6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N / D </w:t>
            </w:r>
          </w:p>
        </w:tc>
      </w:tr>
      <w:tr w:rsidR="00530BBF" w:rsidRPr="00303D1B" w14:paraId="5F8C96A0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40E937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Controle remoto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3FB2A1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  Sim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B4A78C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 Sim </w:t>
            </w:r>
          </w:p>
        </w:tc>
      </w:tr>
      <w:tr w:rsidR="00530BBF" w:rsidRPr="00303D1B" w14:paraId="0D22F823" w14:textId="77777777" w:rsidTr="00530BBF">
        <w:trPr>
          <w:trHeight w:val="40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7B6020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Suporte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2389F6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Inclinação: -5º a +15º (Manual) </w:t>
            </w:r>
          </w:p>
          <w:p w14:paraId="0D707025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Altura: 110mm (automático) </w:t>
            </w:r>
          </w:p>
          <w:p w14:paraId="2D8B03C0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Giro: ±10º </w:t>
            </w:r>
          </w:p>
          <w:p w14:paraId="491B9B17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  <w:t>Pivô: não disponível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199FFD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Inclinação: -5º a +15º (Manual) </w:t>
            </w:r>
          </w:p>
          <w:p w14:paraId="491B968F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Altura: 110mm (automático) </w:t>
            </w:r>
          </w:p>
          <w:p w14:paraId="426BCA22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Giro: ±10º </w:t>
            </w:r>
          </w:p>
          <w:p w14:paraId="3C36608E" w14:textId="77777777" w:rsidR="00530BBF" w:rsidRPr="00303D1B" w:rsidRDefault="00530BBF" w:rsidP="00530BBF">
            <w:pPr>
              <w:spacing w:after="0" w:line="240" w:lineRule="auto"/>
              <w:jc w:val="center"/>
              <w:textAlignment w:val="baseline"/>
              <w:rPr>
                <w:rFonts w:ascii="LG Smart" w:eastAsia="Times New Roman" w:hAnsi="LG Smart" w:cs="Times New Roman"/>
                <w:sz w:val="16"/>
                <w:szCs w:val="16"/>
                <w:lang w:eastAsia="pt-BR"/>
              </w:rPr>
            </w:pPr>
            <w:r w:rsidRPr="00303D1B">
              <w:rPr>
                <w:rFonts w:ascii="LG Smart" w:eastAsia="Times New Roman" w:hAnsi="LG Smart" w:cs="Times New Roman"/>
                <w:color w:val="000000"/>
                <w:sz w:val="16"/>
                <w:szCs w:val="16"/>
                <w:lang w:eastAsia="pt-BR"/>
              </w:rPr>
              <w:t>Pivô: não disponível </w:t>
            </w:r>
          </w:p>
        </w:tc>
      </w:tr>
    </w:tbl>
    <w:p w14:paraId="3EBB17E1" w14:textId="77777777" w:rsidR="00726038" w:rsidRDefault="00726038" w:rsidP="00FE151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6F9E6FE8" w14:textId="31665AEE" w:rsidR="00FE1514" w:rsidRPr="00FE1514" w:rsidRDefault="00FE1514" w:rsidP="00FE151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FE1514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2C37F88A" w14:textId="77777777" w:rsidR="00FE1514" w:rsidRPr="00FE1514" w:rsidRDefault="00FE1514" w:rsidP="00FE151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2B9AC0B4" w14:textId="77777777" w:rsidR="00EA6896" w:rsidRDefault="00EA6896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</w:p>
    <w:p w14:paraId="1D14BC23" w14:textId="77777777" w:rsidR="00EA6896" w:rsidRDefault="00EA6896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</w:p>
    <w:p w14:paraId="027BF0C5" w14:textId="77777777" w:rsidR="00EA6896" w:rsidRDefault="00EA6896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</w:p>
    <w:p w14:paraId="48793DD8" w14:textId="3F823D71" w:rsidR="0085437D" w:rsidRPr="00FE1514" w:rsidRDefault="0085437D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FE1514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LG:</w:t>
      </w:r>
    </w:p>
    <w:p w14:paraId="6E465791" w14:textId="77777777" w:rsidR="0085437D" w:rsidRPr="00FE1514" w:rsidRDefault="0085437D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Angela Sakuma – </w:t>
      </w:r>
      <w:r w:rsidR="009B6062">
        <w:fldChar w:fldCharType="begin"/>
      </w:r>
      <w:r w:rsidR="009B6062">
        <w:instrText xml:space="preserve"> HYPERLINK "mailto:angela.sakuma@lge.com" </w:instrText>
      </w:r>
      <w:r w:rsidR="009B6062">
        <w:fldChar w:fldCharType="separate"/>
      </w:r>
      <w:r w:rsidRPr="00FE1514">
        <w:rPr>
          <w:rStyle w:val="Hyperlink"/>
          <w:rFonts w:ascii="LG Smart" w:hAnsi="LG Smart" w:cs="Segoe UI"/>
          <w:sz w:val="18"/>
          <w:szCs w:val="18"/>
          <w:shd w:val="clear" w:color="auto" w:fill="FFFFFF"/>
        </w:rPr>
        <w:t>angela.sakuma@lge.com</w:t>
      </w:r>
      <w:r w:rsidR="009B6062">
        <w:rPr>
          <w:rStyle w:val="Hyperlink"/>
          <w:rFonts w:ascii="LG Smart" w:hAnsi="LG Smart" w:cs="Segoe UI"/>
          <w:sz w:val="18"/>
          <w:szCs w:val="18"/>
          <w:shd w:val="clear" w:color="auto" w:fill="FFFFFF"/>
        </w:rPr>
        <w:fldChar w:fldCharType="end"/>
      </w:r>
    </w:p>
    <w:p w14:paraId="1B9A3630" w14:textId="77777777" w:rsidR="0085437D" w:rsidRPr="00FE1514" w:rsidRDefault="0085437D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Ana Paula Silva – </w:t>
      </w:r>
      <w:hyperlink r:id="rId12" w:history="1">
        <w:r w:rsidRPr="00FE1514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anapaula.silva@lge.com</w:t>
        </w:r>
      </w:hyperlink>
    </w:p>
    <w:p w14:paraId="061D811E" w14:textId="77777777" w:rsidR="0085437D" w:rsidRPr="00FE1514" w:rsidRDefault="0085437D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34EF1FC9" w14:textId="77777777" w:rsidR="0085437D" w:rsidRPr="00FE1514" w:rsidRDefault="0085437D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FE1514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LG-ONE</w:t>
      </w:r>
    </w:p>
    <w:p w14:paraId="54A32B39" w14:textId="77777777" w:rsidR="0085437D" w:rsidRPr="00FE1514" w:rsidRDefault="0085437D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Elaine Cruz (11) 91176-7571 – </w:t>
      </w:r>
      <w:hyperlink r:id="rId13" w:history="1">
        <w:r w:rsidRPr="00FE1514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elaine.cruz@lg-one.com</w:t>
        </w:r>
      </w:hyperlink>
    </w:p>
    <w:p w14:paraId="12BE154F" w14:textId="0483E75B" w:rsidR="0085437D" w:rsidRDefault="00FE1514" w:rsidP="00FE1514">
      <w:pPr>
        <w:spacing w:after="0" w:line="240" w:lineRule="auto"/>
        <w:jc w:val="both"/>
        <w:rPr>
          <w:rFonts w:ascii="LG Smart" w:eastAsia="LG Smart" w:hAnsi="LG Smart" w:cs="LG Smart"/>
          <w:color w:val="000000"/>
          <w:sz w:val="18"/>
          <w:szCs w:val="18"/>
        </w:rPr>
      </w:pPr>
      <w:r>
        <w:rPr>
          <w:rFonts w:ascii="LG Smart" w:eastAsia="LG Smart" w:hAnsi="LG Smart" w:cs="LG Smart"/>
          <w:color w:val="000000"/>
          <w:sz w:val="18"/>
          <w:szCs w:val="18"/>
        </w:rPr>
        <w:t xml:space="preserve">Vitória Lória – </w:t>
      </w:r>
      <w:r w:rsidR="009B6062">
        <w:fldChar w:fldCharType="begin"/>
      </w:r>
      <w:r w:rsidR="009B6062">
        <w:instrText xml:space="preserve"> HYPERLINK "mailto:vitoria.loria@lg-one.com" </w:instrText>
      </w:r>
      <w:r w:rsidR="009B6062">
        <w:fldChar w:fldCharType="separate"/>
      </w:r>
      <w:r w:rsidRPr="004A622B">
        <w:rPr>
          <w:rStyle w:val="Hyperlink"/>
          <w:rFonts w:ascii="LG Smart" w:eastAsia="LG Smart" w:hAnsi="LG Smart" w:cs="LG Smart"/>
          <w:sz w:val="18"/>
          <w:szCs w:val="18"/>
        </w:rPr>
        <w:t>vitoria.loria@lg-one.com</w:t>
      </w:r>
      <w:r w:rsidR="009B6062">
        <w:rPr>
          <w:rStyle w:val="Hyperlink"/>
          <w:rFonts w:ascii="LG Smart" w:eastAsia="LG Smart" w:hAnsi="LG Smart" w:cs="LG Smart"/>
          <w:sz w:val="18"/>
          <w:szCs w:val="18"/>
        </w:rPr>
        <w:fldChar w:fldCharType="end"/>
      </w:r>
    </w:p>
    <w:p w14:paraId="474E0A18" w14:textId="28FFEB90" w:rsidR="00FE1514" w:rsidRPr="00FE1514" w:rsidRDefault="00B43074" w:rsidP="00B43074">
      <w:pPr>
        <w:pStyle w:val="paragraph"/>
        <w:spacing w:before="0" w:beforeAutospacing="0" w:after="0" w:afterAutospacing="0"/>
        <w:ind w:left="3540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>
        <w:rPr>
          <w:rFonts w:ascii="LG Smart" w:eastAsia="LG Smart" w:hAnsi="LG Smart" w:cs="LG Smart"/>
          <w:sz w:val="20"/>
          <w:szCs w:val="20"/>
          <w:highlight w:val="white"/>
        </w:rPr>
        <w:t xml:space="preserve">        </w:t>
      </w:r>
      <w:r w:rsidR="00FE1514" w:rsidRPr="00FE1514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17E60D71" w14:textId="77777777" w:rsidR="00FE1514" w:rsidRPr="00FE1514" w:rsidRDefault="00FE1514" w:rsidP="00FE151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278AD80C" w14:textId="77777777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FE1514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lastRenderedPageBreak/>
        <w:t>SOBRE A LG ELECTRONICS, INC.</w:t>
      </w:r>
    </w:p>
    <w:p w14:paraId="148EFF55" w14:textId="7E04E351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Segoe UI"/>
          <w:color w:val="000000"/>
          <w:shd w:val="clear" w:color="auto" w:fill="FFFFFF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A LG Electronics é uma inovadora global em tecnologia e produtos eletrônicos de consumo com presença em quase todos os países e uma força de trabalho internacional de mais de 75 mil pessoas. As quatro empresas da LG – Home Appliance &amp; Air Solution, Home Entertainment, Vehicle component Solutions e Business Solutions – combinadas geraram vendas globais de mais de US$ 56 bilhões em 2020. A LG é uma fabricante líder de produtos de consumo e comerciais que vão desde TVs, eletrodomésticos, soluções de ar, monitores, robôs de serviço, componentes automotivos e suas marcas premium LG SIGNATURE e inteligente LG ThinQ são nomes familiares em todo o mundo. Visite o site para obter as últimas notícias.</w:t>
      </w:r>
    </w:p>
    <w:p w14:paraId="4CE6117B" w14:textId="77777777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Segoe UI"/>
          <w:color w:val="000000"/>
          <w:sz w:val="18"/>
          <w:szCs w:val="18"/>
          <w:shd w:val="clear" w:color="auto" w:fill="FFFFFF"/>
        </w:rPr>
      </w:pPr>
    </w:p>
    <w:p w14:paraId="31397EF7" w14:textId="77777777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FE1514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t xml:space="preserve">SOBRE A LG ELECTRONICS </w:t>
      </w:r>
      <w:r w:rsidRPr="00FE1514">
        <w:rPr>
          <w:rStyle w:val="normaltextrun"/>
          <w:rFonts w:ascii="LG Smart" w:hAnsi="LG Smart" w:cs="Segoe UI"/>
          <w:b/>
          <w:bCs/>
          <w:color w:val="C5003D"/>
          <w:sz w:val="20"/>
          <w:szCs w:val="20"/>
        </w:rPr>
        <w:t>NO BRASIL</w:t>
      </w:r>
    </w:p>
    <w:p w14:paraId="05C8970F" w14:textId="51607F6A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Segoe UI"/>
          <w:color w:val="000000"/>
          <w:shd w:val="clear" w:color="auto" w:fill="FFFFFF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Operando no Brasil desde 1996, a LG Electronics comercializa no País um extenso lineup de produtos, com mais de 350 itens, entre TVs, Áudio e vídeo, equipamentos de informática, Condicionadores de Ar, Linha Branca e Soluções Corporativas. A companhia, que fabrica nas plantas de Manaus a maioria dos produtos vendidos no Brasil, já é considerada a segunda maior operação da LG, atrás apenas dos Estados Unidos. Com cerca de 6 mil funcionários, a subsidiária brasileira conta com um centro de Pesquisa e Desenvolvimento, assistência técnica e call center próprios, além de uma loja própria em Recife.</w:t>
      </w:r>
    </w:p>
    <w:p w14:paraId="7B57DF4E" w14:textId="77777777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Segoe UI"/>
          <w:color w:val="000000"/>
          <w:sz w:val="18"/>
          <w:szCs w:val="18"/>
          <w:shd w:val="clear" w:color="auto" w:fill="FFFFFF"/>
        </w:rPr>
      </w:pPr>
    </w:p>
    <w:p w14:paraId="751EB0C3" w14:textId="77777777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FE1514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ACOMPANHE TODAS AS INFORMAÇÕES NOS CANAIS LG</w:t>
      </w:r>
    </w:p>
    <w:p w14:paraId="35702BBE" w14:textId="77777777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Site</w:t>
      </w:r>
      <w:r w:rsidRPr="00FE1514">
        <w:rPr>
          <w:rFonts w:ascii="LG Smart" w:eastAsia="LG Smart" w:hAnsi="LG Smart" w:cs="LG Smart"/>
          <w:sz w:val="18"/>
          <w:szCs w:val="18"/>
        </w:rPr>
        <w:t xml:space="preserve">: </w:t>
      </w:r>
      <w:hyperlink r:id="rId14" w:history="1">
        <w:r w:rsidRPr="00FE1514">
          <w:rPr>
            <w:rStyle w:val="Hyperlink"/>
            <w:rFonts w:ascii="LG Smart" w:eastAsia="LG Smart" w:hAnsi="LG Smart" w:cs="LG Smart"/>
            <w:sz w:val="18"/>
            <w:szCs w:val="18"/>
          </w:rPr>
          <w:t>http://www.lg.com/br</w:t>
        </w:r>
      </w:hyperlink>
    </w:p>
    <w:p w14:paraId="2B4AD817" w14:textId="25E90A1A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Instagram</w:t>
      </w:r>
      <w:r w:rsidRPr="00FE1514">
        <w:rPr>
          <w:rFonts w:ascii="LG Smart" w:eastAsia="LG Smart" w:hAnsi="LG Smart" w:cs="LG Smart"/>
          <w:sz w:val="18"/>
          <w:szCs w:val="18"/>
        </w:rPr>
        <w:t xml:space="preserve">: </w:t>
      </w:r>
      <w:hyperlink r:id="rId15" w:history="1">
        <w:r w:rsidR="006C4144" w:rsidRPr="000C049E">
          <w:rPr>
            <w:rStyle w:val="Hyperlink"/>
            <w:rFonts w:ascii="LG Smart" w:eastAsia="LG Smart" w:hAnsi="LG Smart" w:cs="LG Smart"/>
            <w:sz w:val="18"/>
            <w:szCs w:val="18"/>
          </w:rPr>
          <w:t>https://www.instagram.com/lgbrasil/</w:t>
        </w:r>
      </w:hyperlink>
    </w:p>
    <w:p w14:paraId="7150A971" w14:textId="77777777" w:rsidR="00C55ADF" w:rsidRPr="009B6062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9B6062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Twitter</w:t>
      </w:r>
      <w:r w:rsidRPr="009B6062">
        <w:rPr>
          <w:rFonts w:ascii="LG Smart" w:eastAsia="LG Smart" w:hAnsi="LG Smart" w:cs="LG Smart"/>
          <w:sz w:val="18"/>
          <w:szCs w:val="18"/>
        </w:rPr>
        <w:t xml:space="preserve">: </w:t>
      </w:r>
      <w:hyperlink r:id="rId16" w:history="1">
        <w:r w:rsidRPr="009B6062">
          <w:rPr>
            <w:rStyle w:val="Hyperlink"/>
            <w:rFonts w:ascii="LG Smart" w:eastAsia="LG Smart" w:hAnsi="LG Smart" w:cs="LG Smart"/>
            <w:sz w:val="18"/>
            <w:szCs w:val="18"/>
          </w:rPr>
          <w:t>http://twitter.com/lgdobrasil</w:t>
        </w:r>
      </w:hyperlink>
    </w:p>
    <w:p w14:paraId="3E815201" w14:textId="77777777" w:rsidR="00C55ADF" w:rsidRPr="009B6062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</w:rPr>
      </w:pPr>
      <w:r w:rsidRPr="009B6062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YouTube</w:t>
      </w:r>
      <w:r w:rsidRPr="009B6062">
        <w:rPr>
          <w:rFonts w:ascii="LG Smart" w:eastAsia="LG Smart" w:hAnsi="LG Smart" w:cs="LG Smart"/>
          <w:sz w:val="18"/>
          <w:szCs w:val="18"/>
        </w:rPr>
        <w:t xml:space="preserve">: </w:t>
      </w:r>
      <w:hyperlink r:id="rId17" w:history="1">
        <w:r w:rsidRPr="009B6062">
          <w:rPr>
            <w:rStyle w:val="Hyperlink"/>
            <w:rFonts w:ascii="LG Smart" w:eastAsia="LG Smart" w:hAnsi="LG Smart" w:cs="LG Smart"/>
            <w:sz w:val="18"/>
            <w:szCs w:val="18"/>
          </w:rPr>
          <w:t>http://www.youtube.com/lgdobrasil</w:t>
        </w:r>
      </w:hyperlink>
    </w:p>
    <w:p w14:paraId="0233D73E" w14:textId="77777777" w:rsidR="00C55ADF" w:rsidRPr="00FE1514" w:rsidRDefault="00C55ADF" w:rsidP="00FE1514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  <w:lang w:val="en-US"/>
        </w:rPr>
      </w:pP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Facebook</w:t>
      </w:r>
      <w:r w:rsidRPr="00FE1514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18" w:history="1">
        <w:r w:rsidRPr="00FE1514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http://www.facebook.com/lgdobrasil</w:t>
        </w:r>
      </w:hyperlink>
    </w:p>
    <w:p w14:paraId="083C29A8" w14:textId="4FAC25AF" w:rsidR="00C55ADF" w:rsidRPr="00873F5D" w:rsidRDefault="00C55ADF" w:rsidP="00873F5D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  <w:lang w:val="en-US"/>
        </w:rPr>
      </w:pPr>
      <w:proofErr w:type="spellStart"/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Linkedin</w:t>
      </w:r>
      <w:proofErr w:type="spellEnd"/>
      <w:r w:rsidRPr="00FE1514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19" w:history="1">
        <w:r w:rsidRPr="00FE1514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www.linkedin.com/company/lg-electronics-brasil</w:t>
        </w:r>
      </w:hyperlink>
    </w:p>
    <w:p w14:paraId="1EFC7DB6" w14:textId="77777777" w:rsidR="00B43074" w:rsidRPr="009B6062" w:rsidRDefault="00B43074" w:rsidP="00B4307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  <w:lang w:val="en-US"/>
        </w:rPr>
      </w:pPr>
    </w:p>
    <w:p w14:paraId="0716CD4E" w14:textId="77777777" w:rsidR="00C55ADF" w:rsidRPr="00FE1514" w:rsidRDefault="00C55ADF" w:rsidP="00FE151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FE1514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LG ELECTRONICS - SAC</w:t>
      </w:r>
    </w:p>
    <w:p w14:paraId="10CED074" w14:textId="77777777" w:rsidR="00C55ADF" w:rsidRPr="00FE1514" w:rsidRDefault="00C55ADF" w:rsidP="00FE151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  <w:highlight w:val="white"/>
        </w:rPr>
      </w:pPr>
      <w:r w:rsidRPr="00FE1514">
        <w:rPr>
          <w:rFonts w:ascii="LG Smart" w:eastAsia="LG Smart" w:hAnsi="LG Smart" w:cs="LG Smart"/>
          <w:sz w:val="18"/>
          <w:szCs w:val="18"/>
          <w:highlight w:val="white"/>
        </w:rPr>
        <w:t>4004 5400 (Capitais e regiões metropolitanas)</w:t>
      </w:r>
    </w:p>
    <w:p w14:paraId="691F9E92" w14:textId="77777777" w:rsidR="00C55ADF" w:rsidRPr="00FE1514" w:rsidRDefault="00C55ADF" w:rsidP="00FE1514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</w:rPr>
      </w:pPr>
      <w:r w:rsidRPr="00FE1514">
        <w:rPr>
          <w:rFonts w:ascii="LG Smart" w:eastAsia="LG Smart" w:hAnsi="LG Smart" w:cs="LG Smart"/>
          <w:sz w:val="18"/>
          <w:szCs w:val="18"/>
          <w:highlight w:val="white"/>
        </w:rPr>
        <w:t>0800 707 5454 (</w:t>
      </w:r>
      <w:r w:rsidRPr="00FE1514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Demais</w:t>
      </w:r>
      <w:r w:rsidRPr="00FE1514">
        <w:rPr>
          <w:rFonts w:ascii="LG Smart" w:eastAsia="LG Smart" w:hAnsi="LG Smart" w:cs="LG Smart"/>
          <w:sz w:val="18"/>
          <w:szCs w:val="18"/>
          <w:highlight w:val="white"/>
        </w:rPr>
        <w:t xml:space="preserve"> localidades)</w:t>
      </w:r>
    </w:p>
    <w:sectPr w:rsidR="00C55ADF" w:rsidRPr="00FE1514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7D6D0" w14:textId="77777777" w:rsidR="00F7793E" w:rsidRDefault="00F7793E" w:rsidP="00D80214">
      <w:pPr>
        <w:spacing w:after="0" w:line="240" w:lineRule="auto"/>
      </w:pPr>
      <w:r>
        <w:separator/>
      </w:r>
    </w:p>
  </w:endnote>
  <w:endnote w:type="continuationSeparator" w:id="0">
    <w:p w14:paraId="217FA718" w14:textId="77777777" w:rsidR="00F7793E" w:rsidRDefault="00F7793E" w:rsidP="00D8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G Smart">
    <w:altName w:val="Cambria"/>
    <w:charset w:val="00"/>
    <w:family w:val="swiss"/>
    <w:pitch w:val="variable"/>
    <w:sig w:usb0="8000002F" w:usb1="5000004A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82CFF" w14:textId="77777777" w:rsidR="00F7793E" w:rsidRDefault="00F7793E" w:rsidP="00D80214">
      <w:pPr>
        <w:spacing w:after="0" w:line="240" w:lineRule="auto"/>
      </w:pPr>
      <w:r>
        <w:separator/>
      </w:r>
    </w:p>
  </w:footnote>
  <w:footnote w:type="continuationSeparator" w:id="0">
    <w:p w14:paraId="41C1BF73" w14:textId="77777777" w:rsidR="00F7793E" w:rsidRDefault="00F7793E" w:rsidP="00D80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EB891" w14:textId="77777777" w:rsidR="0060411B" w:rsidRDefault="0060411B" w:rsidP="0060411B">
    <w:pPr>
      <w:pStyle w:val="Header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noProof/>
        <w:lang w:val="en-US" w:eastAsia="ko-KR"/>
      </w:rPr>
      <w:drawing>
        <wp:anchor distT="0" distB="0" distL="114300" distR="114300" simplePos="0" relativeHeight="251659264" behindDoc="0" locked="0" layoutInCell="0" allowOverlap="1" wp14:anchorId="057E3225" wp14:editId="555673C8">
          <wp:simplePos x="0" y="0"/>
          <wp:positionH relativeFrom="column">
            <wp:posOffset>-521970</wp:posOffset>
          </wp:positionH>
          <wp:positionV relativeFrom="paragraph">
            <wp:posOffset>-60960</wp:posOffset>
          </wp:positionV>
          <wp:extent cx="1049655" cy="479425"/>
          <wp:effectExtent l="0" t="0" r="0" b="0"/>
          <wp:wrapNone/>
          <wp:docPr id="3" name="Picture 2" descr="Desenho de um círcul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Desenho de um círculo&#10;&#10;Descrição gerada automaticamente com confiança média"/>
                  <pic:cNvPicPr>
                    <a:picLocks noChangeAspect="1"/>
                    <a:extLst>
                      <a:ext uri="smNativeData">
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6_ZM5N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EKAAAAAAAAAAAAAAAAAAAAIAAADK/P//AAAAAAIAAACg////dQYAAPMCAAAAAAAAbwMAAHAC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655" cy="47942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</w:p>
  <w:p w14:paraId="73CB7C06" w14:textId="77777777" w:rsidR="0060411B" w:rsidRDefault="0060411B" w:rsidP="0060411B">
    <w:pPr>
      <w:pStyle w:val="Header"/>
      <w:ind w:right="-142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</w:rPr>
      <w:t>www.LG.com</w:t>
    </w:r>
  </w:p>
  <w:p w14:paraId="6061DB01" w14:textId="77777777" w:rsidR="0060411B" w:rsidRDefault="0060411B" w:rsidP="0060411B">
    <w:pPr>
      <w:pStyle w:val="Header"/>
    </w:pPr>
  </w:p>
  <w:p w14:paraId="251B93B3" w14:textId="77777777" w:rsidR="0060411B" w:rsidRDefault="0060411B" w:rsidP="0060411B">
    <w:pPr>
      <w:pStyle w:val="Header"/>
    </w:pPr>
  </w:p>
  <w:p w14:paraId="0128B9E0" w14:textId="665E84FB" w:rsidR="00D80214" w:rsidRPr="0060411B" w:rsidRDefault="00D80214" w:rsidP="006041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45A"/>
    <w:rsid w:val="00007391"/>
    <w:rsid w:val="000427E2"/>
    <w:rsid w:val="00044AA1"/>
    <w:rsid w:val="00085EBA"/>
    <w:rsid w:val="000B5208"/>
    <w:rsid w:val="000F4F2C"/>
    <w:rsid w:val="001173D2"/>
    <w:rsid w:val="00126222"/>
    <w:rsid w:val="00145A7B"/>
    <w:rsid w:val="00180E87"/>
    <w:rsid w:val="001E7B75"/>
    <w:rsid w:val="002317E4"/>
    <w:rsid w:val="002468F7"/>
    <w:rsid w:val="00261459"/>
    <w:rsid w:val="002A20A6"/>
    <w:rsid w:val="002D2273"/>
    <w:rsid w:val="002E439D"/>
    <w:rsid w:val="002F16CD"/>
    <w:rsid w:val="002F6053"/>
    <w:rsid w:val="00303D1B"/>
    <w:rsid w:val="0032146E"/>
    <w:rsid w:val="00325B74"/>
    <w:rsid w:val="0036774A"/>
    <w:rsid w:val="00367CED"/>
    <w:rsid w:val="0038282E"/>
    <w:rsid w:val="003C65BE"/>
    <w:rsid w:val="00403C2B"/>
    <w:rsid w:val="004224CC"/>
    <w:rsid w:val="004310FB"/>
    <w:rsid w:val="00457352"/>
    <w:rsid w:val="0049539E"/>
    <w:rsid w:val="00514F2E"/>
    <w:rsid w:val="00530BBF"/>
    <w:rsid w:val="00562A3A"/>
    <w:rsid w:val="0056658C"/>
    <w:rsid w:val="00573A28"/>
    <w:rsid w:val="005D514E"/>
    <w:rsid w:val="005D7479"/>
    <w:rsid w:val="005F584B"/>
    <w:rsid w:val="0060411B"/>
    <w:rsid w:val="00605C4F"/>
    <w:rsid w:val="006176F3"/>
    <w:rsid w:val="0064799F"/>
    <w:rsid w:val="00686793"/>
    <w:rsid w:val="0069426B"/>
    <w:rsid w:val="006A7E98"/>
    <w:rsid w:val="006C4144"/>
    <w:rsid w:val="006C7921"/>
    <w:rsid w:val="006F718F"/>
    <w:rsid w:val="00712355"/>
    <w:rsid w:val="00726038"/>
    <w:rsid w:val="00732A86"/>
    <w:rsid w:val="007611A2"/>
    <w:rsid w:val="0077470E"/>
    <w:rsid w:val="007E1851"/>
    <w:rsid w:val="007F06F8"/>
    <w:rsid w:val="007F445A"/>
    <w:rsid w:val="0080566D"/>
    <w:rsid w:val="00807B93"/>
    <w:rsid w:val="0085437D"/>
    <w:rsid w:val="008634C4"/>
    <w:rsid w:val="00867AC0"/>
    <w:rsid w:val="00873F5D"/>
    <w:rsid w:val="00897376"/>
    <w:rsid w:val="008F7EDA"/>
    <w:rsid w:val="0090394B"/>
    <w:rsid w:val="00923B24"/>
    <w:rsid w:val="00967007"/>
    <w:rsid w:val="009A6EF9"/>
    <w:rsid w:val="009B6062"/>
    <w:rsid w:val="009D623F"/>
    <w:rsid w:val="00A014F3"/>
    <w:rsid w:val="00A05431"/>
    <w:rsid w:val="00A17C51"/>
    <w:rsid w:val="00A36F47"/>
    <w:rsid w:val="00A82C3F"/>
    <w:rsid w:val="00A85B68"/>
    <w:rsid w:val="00A97273"/>
    <w:rsid w:val="00AE58A6"/>
    <w:rsid w:val="00B00C6F"/>
    <w:rsid w:val="00B43074"/>
    <w:rsid w:val="00B43B51"/>
    <w:rsid w:val="00B62442"/>
    <w:rsid w:val="00BF4E2D"/>
    <w:rsid w:val="00C067C8"/>
    <w:rsid w:val="00C267F1"/>
    <w:rsid w:val="00C35EFA"/>
    <w:rsid w:val="00C55ADF"/>
    <w:rsid w:val="00C63425"/>
    <w:rsid w:val="00C963A3"/>
    <w:rsid w:val="00CB13C3"/>
    <w:rsid w:val="00CD26EE"/>
    <w:rsid w:val="00CE5BFD"/>
    <w:rsid w:val="00CE7AAD"/>
    <w:rsid w:val="00D23544"/>
    <w:rsid w:val="00D34A5A"/>
    <w:rsid w:val="00D651AA"/>
    <w:rsid w:val="00D80214"/>
    <w:rsid w:val="00DB249A"/>
    <w:rsid w:val="00DC6B85"/>
    <w:rsid w:val="00DF4D29"/>
    <w:rsid w:val="00E05BFD"/>
    <w:rsid w:val="00E359C0"/>
    <w:rsid w:val="00E4763C"/>
    <w:rsid w:val="00E56FEB"/>
    <w:rsid w:val="00EA6896"/>
    <w:rsid w:val="00EC047E"/>
    <w:rsid w:val="00EC0879"/>
    <w:rsid w:val="00EE51A2"/>
    <w:rsid w:val="00EE618D"/>
    <w:rsid w:val="00EE6ECE"/>
    <w:rsid w:val="00F06016"/>
    <w:rsid w:val="00F0603A"/>
    <w:rsid w:val="00F135FD"/>
    <w:rsid w:val="00F32F23"/>
    <w:rsid w:val="00F40BC3"/>
    <w:rsid w:val="00F440E6"/>
    <w:rsid w:val="00F47386"/>
    <w:rsid w:val="00F52338"/>
    <w:rsid w:val="00F5630B"/>
    <w:rsid w:val="00F56B80"/>
    <w:rsid w:val="00F7793E"/>
    <w:rsid w:val="00F82DAA"/>
    <w:rsid w:val="00F86A38"/>
    <w:rsid w:val="00FB4861"/>
    <w:rsid w:val="00FD1898"/>
    <w:rsid w:val="00FE1514"/>
    <w:rsid w:val="00FE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A7B9C"/>
  <w15:chartTrackingRefBased/>
  <w15:docId w15:val="{CDF0554F-1284-413E-8471-A1D8A304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0C6F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B00C6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5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DefaultParagraphFont"/>
    <w:rsid w:val="00C55ADF"/>
  </w:style>
  <w:style w:type="character" w:customStyle="1" w:styleId="eop">
    <w:name w:val="eop"/>
    <w:basedOn w:val="DefaultParagraphFont"/>
    <w:rsid w:val="00C55ADF"/>
  </w:style>
  <w:style w:type="paragraph" w:styleId="Header">
    <w:name w:val="header"/>
    <w:basedOn w:val="Normal"/>
    <w:link w:val="HeaderChar"/>
    <w:unhideWhenUsed/>
    <w:qFormat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214"/>
  </w:style>
  <w:style w:type="paragraph" w:styleId="Footer">
    <w:name w:val="footer"/>
    <w:basedOn w:val="Normal"/>
    <w:link w:val="FooterChar"/>
    <w:uiPriority w:val="99"/>
    <w:unhideWhenUsed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214"/>
  </w:style>
  <w:style w:type="character" w:styleId="FollowedHyperlink">
    <w:name w:val="FollowedHyperlink"/>
    <w:basedOn w:val="DefaultParagraphFont"/>
    <w:uiPriority w:val="99"/>
    <w:semiHidden/>
    <w:unhideWhenUsed/>
    <w:rsid w:val="00A85B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6B80"/>
    <w:pPr>
      <w:spacing w:before="100" w:beforeAutospacing="1" w:after="100" w:afterAutospacing="1" w:line="240" w:lineRule="auto"/>
    </w:pPr>
    <w:rPr>
      <w:rFonts w:ascii="Calibri" w:hAnsi="Calibri" w:cs="Calibri"/>
      <w:lang w:eastAsia="pt-BR"/>
    </w:rPr>
  </w:style>
  <w:style w:type="character" w:styleId="Strong">
    <w:name w:val="Strong"/>
    <w:basedOn w:val="DefaultParagraphFont"/>
    <w:uiPriority w:val="22"/>
    <w:qFormat/>
    <w:rsid w:val="00F56B80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4144"/>
    <w:rPr>
      <w:color w:val="605E5C"/>
      <w:shd w:val="clear" w:color="auto" w:fill="E1DFDD"/>
    </w:rPr>
  </w:style>
  <w:style w:type="character" w:customStyle="1" w:styleId="spellingerrorsuperscript">
    <w:name w:val="spellingerrorsuperscript"/>
    <w:basedOn w:val="DefaultParagraphFont"/>
    <w:rsid w:val="00C067C8"/>
  </w:style>
  <w:style w:type="character" w:customStyle="1" w:styleId="scxw96527113">
    <w:name w:val="scxw96527113"/>
    <w:basedOn w:val="DefaultParagraphFont"/>
    <w:rsid w:val="00530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4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21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81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8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5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7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35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3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0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99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9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92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4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1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8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2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0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0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6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5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1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0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9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6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8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1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1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29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9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4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9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0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1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7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8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04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34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28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6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7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6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5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4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1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9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8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2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8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7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3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89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0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3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laine.cruz@lg-one.com" TargetMode="External"/><Relationship Id="rId18" Type="http://schemas.openxmlformats.org/officeDocument/2006/relationships/hyperlink" Target="http://www.facebook.com/lgdobrasi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anapaula.silva@lge.com" TargetMode="External"/><Relationship Id="rId17" Type="http://schemas.openxmlformats.org/officeDocument/2006/relationships/hyperlink" Target="http://www.youtube.com/lgdobrasi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twitter.com/lgdobrasi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instagram.com/lgbrasil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linkedin.com/company/lg-electronics-brasi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lg.com/b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ad5b4b-89ed-4ccf-91e5-c3602b67939f" xsi:nil="true"/>
    <_Flow_SignoffStatus xmlns="ae41367e-44ad-465d-936e-171a1a67a8cb" xsi:nil="true"/>
    <lcf76f155ced4ddcb4097134ff3c332f xmlns="ae41367e-44ad-465d-936e-171a1a67a8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D79EB40286543AD63D73144C9150D" ma:contentTypeVersion="17" ma:contentTypeDescription="Create a new document." ma:contentTypeScope="" ma:versionID="88075dcd1811295cca7a482ac8d8a63a">
  <xsd:schema xmlns:xsd="http://www.w3.org/2001/XMLSchema" xmlns:xs="http://www.w3.org/2001/XMLSchema" xmlns:p="http://schemas.microsoft.com/office/2006/metadata/properties" xmlns:ns2="ae41367e-44ad-465d-936e-171a1a67a8cb" xmlns:ns3="ddad5b4b-89ed-4ccf-91e5-c3602b67939f" targetNamespace="http://schemas.microsoft.com/office/2006/metadata/properties" ma:root="true" ma:fieldsID="65bc31f5d72bbd388a92f0a5876916c0" ns2:_="" ns3:_="">
    <xsd:import namespace="ae41367e-44ad-465d-936e-171a1a67a8cb"/>
    <xsd:import namespace="ddad5b4b-89ed-4ccf-91e5-c3602b679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1367e-44ad-465d-936e-171a1a67a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d5b4b-89ed-4ccf-91e5-c3602b679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c5c7ca4-bd53-4361-8111-8cf9e0c4cda9}" ma:internalName="TaxCatchAll" ma:showField="CatchAllData" ma:web="ddad5b4b-89ed-4ccf-91e5-c3602b679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07E83A-4C3C-4179-B0D5-54E711EAD120}">
  <ds:schemaRefs>
    <ds:schemaRef ds:uri="http://schemas.microsoft.com/office/2006/metadata/properties"/>
    <ds:schemaRef ds:uri="http://schemas.microsoft.com/office/infopath/2007/PartnerControls"/>
    <ds:schemaRef ds:uri="ddad5b4b-89ed-4ccf-91e5-c3602b67939f"/>
    <ds:schemaRef ds:uri="ae41367e-44ad-465d-936e-171a1a67a8cb"/>
  </ds:schemaRefs>
</ds:datastoreItem>
</file>

<file path=customXml/itemProps2.xml><?xml version="1.0" encoding="utf-8"?>
<ds:datastoreItem xmlns:ds="http://schemas.openxmlformats.org/officeDocument/2006/customXml" ds:itemID="{F5D184B8-F297-4215-B74B-AEF27888E0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C153E4-4B69-49E3-9675-C8A6ED00C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1367e-44ad-465d-936e-171a1a67a8cb"/>
    <ds:schemaRef ds:uri="ddad5b4b-89ed-4ccf-91e5-c3602b679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 Natalia Farah</dc:creator>
  <cp:keywords/>
  <dc:description/>
  <cp:lastModifiedBy>ANA SILVA/LGESP Marketing Public Relations(anapaula.silva@lge.com)</cp:lastModifiedBy>
  <cp:revision>5</cp:revision>
  <dcterms:created xsi:type="dcterms:W3CDTF">2022-12-15T21:21:00Z</dcterms:created>
  <dcterms:modified xsi:type="dcterms:W3CDTF">2022-12-21T21:01:00Z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0x010100AA7D79EB40286543AD63D73144C9150D</vt:lpwstr>
  </property>
</Properties>
</file>