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3A5" w:rsidRDefault="00ED03A5">
      <w:pPr>
        <w:pStyle w:val="A6"/>
        <w:spacing w:before="240" w:after="240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D03A5" w:rsidRPr="00BA3A56" w:rsidRDefault="005A5E1A" w:rsidP="00BA3A56">
      <w:pPr>
        <w:pStyle w:val="A6"/>
        <w:spacing w:before="240" w:after="24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ru-RU"/>
        </w:rPr>
      </w:pPr>
      <w:r w:rsidRPr="00BA3A56">
        <w:rPr>
          <w:rFonts w:ascii="Times New Roman" w:hAnsi="Times New Roman"/>
          <w:b/>
          <w:bCs/>
          <w:sz w:val="26"/>
          <w:szCs w:val="26"/>
          <w:lang w:val="ru-RU"/>
        </w:rPr>
        <w:t>LG ELECTRONICS И GAMBIT ESPORTS</w:t>
      </w:r>
    </w:p>
    <w:p w:rsidR="00ED03A5" w:rsidRPr="00BA3A56" w:rsidRDefault="005A5E1A" w:rsidP="00BA3A56">
      <w:pPr>
        <w:pStyle w:val="A6"/>
        <w:spacing w:before="240" w:after="240"/>
        <w:ind w:firstLine="720"/>
        <w:jc w:val="center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BA3A56">
        <w:rPr>
          <w:rFonts w:ascii="Times New Roman" w:hAnsi="Times New Roman"/>
          <w:b/>
          <w:bCs/>
          <w:sz w:val="26"/>
          <w:szCs w:val="26"/>
          <w:lang w:val="ru-RU"/>
        </w:rPr>
        <w:t xml:space="preserve">ПОДВОДЯТ ИТОГИ И ОБЪЯВЛЯЮТ ПОБЕДИТЕЛЕЙ СОВМЕСТНОГО </w:t>
      </w:r>
      <w:r w:rsidRPr="00BA3A56">
        <w:rPr>
          <w:rFonts w:ascii="Times New Roman" w:hAnsi="Times New Roman"/>
          <w:b/>
          <w:bCs/>
          <w:sz w:val="26"/>
          <w:szCs w:val="26"/>
        </w:rPr>
        <w:t>TIK</w:t>
      </w:r>
      <w:r w:rsidRPr="00BA3A56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Pr="00BA3A56">
        <w:rPr>
          <w:rFonts w:ascii="Times New Roman" w:hAnsi="Times New Roman"/>
          <w:b/>
          <w:bCs/>
          <w:sz w:val="26"/>
          <w:szCs w:val="26"/>
        </w:rPr>
        <w:t>TOK</w:t>
      </w:r>
      <w:r w:rsidRPr="00BA3A56">
        <w:rPr>
          <w:rFonts w:ascii="Times New Roman" w:hAnsi="Times New Roman"/>
          <w:b/>
          <w:bCs/>
          <w:sz w:val="26"/>
          <w:szCs w:val="26"/>
          <w:lang w:val="ru-RU"/>
        </w:rPr>
        <w:t xml:space="preserve"> ЧЕЛЛЕНДЖА #КРЫЛЬЯТРИУМФА</w:t>
      </w:r>
    </w:p>
    <w:p w:rsidR="00BA3A56" w:rsidRPr="002E461F" w:rsidRDefault="00BA3A56">
      <w:pPr>
        <w:pStyle w:val="A6"/>
        <w:spacing w:before="240" w:after="240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D03A5" w:rsidRPr="002E461F" w:rsidRDefault="005A5E1A" w:rsidP="00EE70AF">
      <w:pPr>
        <w:pStyle w:val="A6"/>
        <w:spacing w:before="240" w:after="24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Москва, 19 января 2021. </w:t>
      </w:r>
      <w:r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Electronics</w:t>
      </w:r>
      <w:r>
        <w:rPr>
          <w:rFonts w:ascii="Times New Roman" w:hAnsi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sz w:val="24"/>
          <w:szCs w:val="24"/>
        </w:rPr>
        <w:t>Gambit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Esports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провели совместный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челлендж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#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КрыльяТриумфа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в поддержку игровых мониторов </w:t>
      </w:r>
      <w:proofErr w:type="spellStart"/>
      <w:r>
        <w:rPr>
          <w:rFonts w:ascii="Times New Roman" w:hAnsi="Times New Roman"/>
          <w:sz w:val="24"/>
          <w:szCs w:val="24"/>
        </w:rPr>
        <w:t>UltraGear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Мероприятие было адресовано подписчикам собственной площадки </w:t>
      </w:r>
      <w:r>
        <w:rPr>
          <w:rFonts w:ascii="Times New Roman" w:hAnsi="Times New Roman"/>
          <w:sz w:val="24"/>
          <w:szCs w:val="24"/>
        </w:rPr>
        <w:t>Gambit</w:t>
      </w:r>
      <w:r>
        <w:rPr>
          <w:rFonts w:ascii="Times New Roman" w:hAnsi="Times New Roman"/>
          <w:sz w:val="24"/>
          <w:szCs w:val="24"/>
          <w:lang w:val="ru-RU"/>
        </w:rPr>
        <w:t xml:space="preserve"> в социальной сети </w:t>
      </w:r>
      <w:proofErr w:type="spellStart"/>
      <w:r>
        <w:rPr>
          <w:rFonts w:ascii="Times New Roman" w:hAnsi="Times New Roman"/>
          <w:sz w:val="24"/>
          <w:szCs w:val="24"/>
        </w:rPr>
        <w:t>TikTok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направлено на вовлечение аудитории в активное участие на всех этапах соревнования: каждый из троих ведущих игроков клуба объявлял тему конкурса на создание собственного видео и размещения в личных аккаунтах </w:t>
      </w:r>
      <w:proofErr w:type="spellStart"/>
      <w:r>
        <w:rPr>
          <w:rFonts w:ascii="Times New Roman" w:hAnsi="Times New Roman"/>
          <w:sz w:val="24"/>
          <w:szCs w:val="24"/>
        </w:rPr>
        <w:t>TikTok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Участники сражались за главные призы: фирменный бомбер с автографом любимого игрока и игровой монитор </w:t>
      </w:r>
      <w:r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UltraGear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За время проведения челленджа было создано 6960 </w:t>
      </w:r>
      <w:r>
        <w:rPr>
          <w:rFonts w:ascii="Times New Roman" w:hAnsi="Times New Roman"/>
          <w:sz w:val="24"/>
          <w:szCs w:val="24"/>
        </w:rPr>
        <w:t>UGC</w:t>
      </w:r>
      <w:r>
        <w:rPr>
          <w:rFonts w:ascii="Times New Roman" w:hAnsi="Times New Roman"/>
          <w:sz w:val="24"/>
          <w:szCs w:val="24"/>
          <w:lang w:val="ru-RU"/>
        </w:rPr>
        <w:t xml:space="preserve"> видео, контент соревнований просмотрело более 17, 7 миллионов человек (общее число просмотров серии видео по хештегу #КрыльяТриумфа превысило 20 миллионов) </w:t>
      </w:r>
    </w:p>
    <w:p w:rsidR="00ED03A5" w:rsidRDefault="005A5E1A" w:rsidP="00EE70AF">
      <w:pPr>
        <w:pStyle w:val="A6"/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Основной идеей проведение челленджа стало вовлечение аудитории куба в активное взаимодействие и создание собственного контента, точное понимание поставленной задачи и соблюдение правил соревнования. Каждый из игроков команды давал собственное задание в нативном видео. </w:t>
      </w:r>
    </w:p>
    <w:p w:rsidR="00ED03A5" w:rsidRPr="002E461F" w:rsidRDefault="005A5E1A" w:rsidP="00EE70AF">
      <w:pPr>
        <w:pStyle w:val="A6"/>
        <w:spacing w:before="240" w:after="240"/>
        <w:rPr>
          <w:rStyle w:val="Hyperlink2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Первый конкурс «Покажи свои крылья» от </w:t>
      </w:r>
      <w:proofErr w:type="spellStart"/>
      <w:r>
        <w:rPr>
          <w:rFonts w:ascii="Times New Roman" w:hAnsi="Times New Roman"/>
          <w:sz w:val="24"/>
          <w:szCs w:val="24"/>
        </w:rPr>
        <w:t>Toose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: поделись своим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хайлайтом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покажи свои крылья под оригинальный трек челленджа» собрал более 250 000 просмотров и инициировал создание 4595 </w:t>
      </w:r>
      <w:r>
        <w:rPr>
          <w:rFonts w:ascii="Times New Roman" w:hAnsi="Times New Roman"/>
          <w:sz w:val="24"/>
          <w:szCs w:val="24"/>
        </w:rPr>
        <w:t>UGC</w:t>
      </w:r>
      <w:r>
        <w:rPr>
          <w:rFonts w:ascii="Times New Roman" w:hAnsi="Times New Roman"/>
          <w:sz w:val="24"/>
          <w:szCs w:val="24"/>
          <w:lang w:val="ru-RU"/>
        </w:rPr>
        <w:t xml:space="preserve"> видео:  </w:t>
      </w:r>
      <w:hyperlink r:id="rId7" w:history="1">
        <w:r>
          <w:rPr>
            <w:rStyle w:val="Hyperlink0"/>
          </w:rPr>
          <w:t>https://www.tiktok.com/@gambit.esports/video/6904188445304900866?lang=en</w:t>
        </w:r>
      </w:hyperlink>
    </w:p>
    <w:p w:rsidR="002E461F" w:rsidRPr="00EE70AF" w:rsidRDefault="005A5E1A" w:rsidP="00EE70AF">
      <w:pPr>
        <w:pStyle w:val="A6"/>
        <w:spacing w:before="240" w:after="240"/>
        <w:rPr>
          <w:rFonts w:ascii="Times New Roman" w:hAnsi="Times New Roman" w:cs="Times New Roman"/>
          <w:color w:val="0000FF"/>
          <w:sz w:val="24"/>
          <w:szCs w:val="24"/>
          <w:u w:val="single" w:color="0000FF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Второй конкурс «Делай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вайб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» от </w:t>
      </w:r>
      <w:proofErr w:type="spellStart"/>
      <w:r>
        <w:rPr>
          <w:rFonts w:ascii="Times New Roman" w:hAnsi="Times New Roman"/>
          <w:sz w:val="24"/>
          <w:szCs w:val="24"/>
        </w:rPr>
        <w:t>Mavakha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: выложи свой танец под огигинальный трек собрал более 124 000  просмотров и 288 </w:t>
      </w:r>
      <w:r>
        <w:rPr>
          <w:rFonts w:ascii="Times New Roman" w:hAnsi="Times New Roman"/>
          <w:sz w:val="24"/>
          <w:szCs w:val="24"/>
        </w:rPr>
        <w:t>UGC</w:t>
      </w:r>
      <w:r>
        <w:rPr>
          <w:rFonts w:ascii="Times New Roman" w:hAnsi="Times New Roman"/>
          <w:sz w:val="24"/>
          <w:szCs w:val="24"/>
          <w:lang w:val="ru-RU"/>
        </w:rPr>
        <w:t xml:space="preserve"> видео: </w:t>
      </w:r>
      <w:hyperlink r:id="rId8" w:history="1">
        <w:r w:rsidR="002E461F" w:rsidRPr="002E461F">
          <w:rPr>
            <w:rStyle w:val="Hyperlink1"/>
            <w:rFonts w:eastAsia="Arial"/>
          </w:rPr>
          <w:t>https://www.tiktok.com/@gambit.esports/video/6906094464083758337?lang=en&amp;sender_device=pc&amp;sender_web_id=6901668656481994246&amp;is_from_webapp=v1</w:t>
        </w:r>
      </w:hyperlink>
    </w:p>
    <w:p w:rsidR="00ED03A5" w:rsidRPr="002E461F" w:rsidRDefault="005A5E1A" w:rsidP="00EE70AF">
      <w:pPr>
        <w:pStyle w:val="A6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Финальный конкурс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амбассадора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UltraGear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Марка </w:t>
      </w:r>
      <w:proofErr w:type="spellStart"/>
      <w:r>
        <w:rPr>
          <w:rFonts w:ascii="Times New Roman" w:hAnsi="Times New Roman"/>
          <w:sz w:val="24"/>
          <w:szCs w:val="24"/>
        </w:rPr>
        <w:t>Letw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  <w:lang w:val="ru-RU"/>
        </w:rPr>
        <w:t>3 Данилова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Геймерский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флекс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» собрал более 386 000 просмотров и 2077 </w:t>
      </w:r>
      <w:r>
        <w:rPr>
          <w:rFonts w:ascii="Times New Roman" w:hAnsi="Times New Roman"/>
          <w:sz w:val="24"/>
          <w:szCs w:val="24"/>
        </w:rPr>
        <w:t>UGC</w:t>
      </w:r>
      <w:r>
        <w:rPr>
          <w:rFonts w:ascii="Times New Roman" w:hAnsi="Times New Roman"/>
          <w:sz w:val="24"/>
          <w:szCs w:val="24"/>
          <w:lang w:val="ru-RU"/>
        </w:rPr>
        <w:t xml:space="preserve"> видео: </w:t>
      </w:r>
      <w:hyperlink r:id="rId9" w:history="1">
        <w:r>
          <w:rPr>
            <w:rStyle w:val="Hyperlink1"/>
            <w:rFonts w:eastAsia="Arial"/>
          </w:rPr>
          <w:t>https://www.tiktok.com/@gambit.esports/video/6908709273484659970?lang=en&amp;sender_device=pc&amp;sender_web_id=6901668656481994246&amp;is_from_webapp=v1</w:t>
        </w:r>
      </w:hyperlink>
    </w:p>
    <w:p w:rsidR="00ED03A5" w:rsidRPr="002E461F" w:rsidRDefault="005A5E1A">
      <w:pPr>
        <w:pStyle w:val="A6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По итогам голосования были объявлены победители каждого этапа, которые получат свои заслуженные призы –  ультраширокие игровые мониторы </w:t>
      </w:r>
      <w:r>
        <w:rPr>
          <w:rFonts w:ascii="Times New Roman" w:hAnsi="Times New Roman"/>
          <w:sz w:val="24"/>
          <w:szCs w:val="24"/>
        </w:rPr>
        <w:t>LG</w:t>
      </w:r>
      <w:r>
        <w:rPr>
          <w:rFonts w:ascii="Times New Roman" w:hAnsi="Times New Roman"/>
          <w:sz w:val="24"/>
          <w:szCs w:val="24"/>
          <w:lang w:val="ru-RU"/>
        </w:rPr>
        <w:t xml:space="preserve"> 34</w:t>
      </w:r>
      <w:r>
        <w:rPr>
          <w:rFonts w:ascii="Times New Roman" w:hAnsi="Times New Roman"/>
          <w:sz w:val="24"/>
          <w:szCs w:val="24"/>
        </w:rPr>
        <w:t>GL</w:t>
      </w:r>
      <w:r>
        <w:rPr>
          <w:rFonts w:ascii="Times New Roman" w:hAnsi="Times New Roman"/>
          <w:sz w:val="24"/>
          <w:szCs w:val="24"/>
          <w:lang w:val="ru-RU"/>
        </w:rPr>
        <w:t xml:space="preserve">750 </w:t>
      </w:r>
    </w:p>
    <w:p w:rsidR="00ED03A5" w:rsidRPr="00EE70AF" w:rsidRDefault="005A5E1A">
      <w:pPr>
        <w:pStyle w:val="p1"/>
        <w:numPr>
          <w:ilvl w:val="0"/>
          <w:numId w:val="2"/>
        </w:numPr>
        <w:rPr>
          <w:rStyle w:val="Hyperlink4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color w:val="000000"/>
          <w:sz w:val="24"/>
          <w:szCs w:val="24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«Покажи свои крылья»: победитель @</w:t>
      </w:r>
      <w:proofErr w:type="spellStart"/>
      <w:r>
        <w:rPr>
          <w:rFonts w:ascii="Times New Roman" w:hAnsi="Times New Roman"/>
          <w:color w:val="000000"/>
          <w:sz w:val="24"/>
          <w:szCs w:val="24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legendary_cyber</w:t>
      </w:r>
      <w:proofErr w:type="spellEnd"/>
      <w:r>
        <w:rPr>
          <w:rFonts w:ascii="Times New Roman" w:hAnsi="Times New Roman"/>
          <w:color w:val="000000"/>
          <w:sz w:val="24"/>
          <w:szCs w:val="24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(*dragon4ik): </w:t>
      </w:r>
      <w:hyperlink r:id="rId10" w:history="1">
        <w:r w:rsidRPr="00EE70AF">
          <w:rPr>
            <w:rStyle w:val="Hyperlink4"/>
          </w:rPr>
          <w:t>https://vm.tiktok.com/ZS3LUhy6/</w:t>
        </w:r>
      </w:hyperlink>
    </w:p>
    <w:p w:rsidR="00ED03A5" w:rsidRDefault="005A5E1A">
      <w:pPr>
        <w:pStyle w:val="A6"/>
        <w:numPr>
          <w:ilvl w:val="0"/>
          <w:numId w:val="2"/>
        </w:numPr>
        <w:spacing w:before="240" w:after="2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Style w:val="a8"/>
          <w:rFonts w:ascii="Times New Roman" w:hAnsi="Times New Roman"/>
          <w:sz w:val="24"/>
          <w:szCs w:val="24"/>
          <w:lang w:val="ru-RU"/>
        </w:rPr>
        <w:t xml:space="preserve">«Делай вайб»: победитель @pamiboy4ik -  </w:t>
      </w:r>
      <w:hyperlink r:id="rId11" w:history="1">
        <w:r>
          <w:rPr>
            <w:rStyle w:val="Hyperlink4"/>
          </w:rPr>
          <w:t>https://vm.tiktok.com/ZS3LUyAr/</w:t>
        </w:r>
      </w:hyperlink>
    </w:p>
    <w:p w:rsidR="00ED03A5" w:rsidRPr="00EE70AF" w:rsidRDefault="005A5E1A">
      <w:pPr>
        <w:pStyle w:val="p1"/>
        <w:numPr>
          <w:ilvl w:val="0"/>
          <w:numId w:val="2"/>
        </w:numPr>
        <w:rPr>
          <w:rStyle w:val="Hyperlink4"/>
        </w:rPr>
      </w:pPr>
      <w:r>
        <w:rPr>
          <w:rStyle w:val="a8"/>
          <w:rFonts w:ascii="Times New Roman" w:hAnsi="Times New Roman"/>
          <w:color w:val="000000"/>
          <w:sz w:val="24"/>
          <w:szCs w:val="24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«</w:t>
      </w:r>
      <w:proofErr w:type="spellStart"/>
      <w:r>
        <w:rPr>
          <w:rStyle w:val="a8"/>
          <w:rFonts w:ascii="Times New Roman" w:hAnsi="Times New Roman"/>
          <w:color w:val="000000"/>
          <w:sz w:val="24"/>
          <w:szCs w:val="24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Геймерский</w:t>
      </w:r>
      <w:proofErr w:type="spellEnd"/>
      <w:r>
        <w:rPr>
          <w:rStyle w:val="a8"/>
          <w:rFonts w:ascii="Times New Roman" w:hAnsi="Times New Roman"/>
          <w:color w:val="000000"/>
          <w:sz w:val="24"/>
          <w:szCs w:val="24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spellStart"/>
      <w:r>
        <w:rPr>
          <w:rStyle w:val="a8"/>
          <w:rFonts w:ascii="Times New Roman" w:hAnsi="Times New Roman"/>
          <w:color w:val="000000"/>
          <w:sz w:val="24"/>
          <w:szCs w:val="24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>флекс</w:t>
      </w:r>
      <w:proofErr w:type="spellEnd"/>
      <w:r>
        <w:rPr>
          <w:rStyle w:val="a8"/>
          <w:rFonts w:ascii="Times New Roman" w:hAnsi="Times New Roman"/>
          <w:color w:val="000000"/>
          <w:sz w:val="24"/>
          <w:szCs w:val="24"/>
          <w:u w:color="000000"/>
          <w:lang w:val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»:победитель  @morozovv2: </w:t>
      </w:r>
      <w:hyperlink r:id="rId12" w:history="1">
        <w:r w:rsidRPr="00EE70AF">
          <w:rPr>
            <w:rStyle w:val="Hyperlink4"/>
            <w14:textOutline w14:w="12700" w14:cap="flat" w14:cmpd="sng" w14:algn="ctr">
              <w14:noFill/>
              <w14:prstDash w14:val="solid"/>
              <w14:miter w14:lim="400000"/>
            </w14:textOutline>
          </w:rPr>
          <w:t>https</w:t>
        </w:r>
        <w:r w:rsidRPr="00EE70AF">
          <w:rPr>
            <w:rStyle w:val="Hyperlink4"/>
          </w:rPr>
          <w:t>://</w:t>
        </w:r>
        <w:r w:rsidRPr="00EE70AF">
          <w:rPr>
            <w:rStyle w:val="Hyperlink4"/>
            <w14:textOutline w14:w="12700" w14:cap="flat" w14:cmpd="sng" w14:algn="ctr">
              <w14:noFill/>
              <w14:prstDash w14:val="solid"/>
              <w14:miter w14:lim="400000"/>
            </w14:textOutline>
          </w:rPr>
          <w:t>vm</w:t>
        </w:r>
        <w:r w:rsidRPr="00EE70AF">
          <w:rPr>
            <w:rStyle w:val="Hyperlink4"/>
          </w:rPr>
          <w:t>.</w:t>
        </w:r>
        <w:r w:rsidRPr="00EE70AF">
          <w:rPr>
            <w:rStyle w:val="Hyperlink4"/>
            <w14:textOutline w14:w="12700" w14:cap="flat" w14:cmpd="sng" w14:algn="ctr">
              <w14:noFill/>
              <w14:prstDash w14:val="solid"/>
              <w14:miter w14:lim="400000"/>
            </w14:textOutline>
          </w:rPr>
          <w:t>tiktok</w:t>
        </w:r>
        <w:r w:rsidRPr="00EE70AF">
          <w:rPr>
            <w:rStyle w:val="Hyperlink4"/>
          </w:rPr>
          <w:t>.</w:t>
        </w:r>
        <w:r w:rsidRPr="00EE70AF">
          <w:rPr>
            <w:rStyle w:val="Hyperlink4"/>
            <w14:textOutline w14:w="12700" w14:cap="flat" w14:cmpd="sng" w14:algn="ctr">
              <w14:noFill/>
              <w14:prstDash w14:val="solid"/>
              <w14:miter w14:lim="400000"/>
            </w14:textOutline>
          </w:rPr>
          <w:t>com</w:t>
        </w:r>
        <w:r w:rsidRPr="00EE70AF">
          <w:rPr>
            <w:rStyle w:val="Hyperlink4"/>
          </w:rPr>
          <w:t>/</w:t>
        </w:r>
        <w:r w:rsidRPr="00EE70AF">
          <w:rPr>
            <w:rStyle w:val="Hyperlink4"/>
            <w14:textOutline w14:w="12700" w14:cap="flat" w14:cmpd="sng" w14:algn="ctr">
              <w14:noFill/>
              <w14:prstDash w14:val="solid"/>
              <w14:miter w14:lim="400000"/>
            </w14:textOutline>
          </w:rPr>
          <w:t>ZS</w:t>
        </w:r>
        <w:r w:rsidRPr="00EE70AF">
          <w:rPr>
            <w:rStyle w:val="Hyperlink4"/>
          </w:rPr>
          <w:t>3</w:t>
        </w:r>
        <w:r w:rsidRPr="00EE70AF">
          <w:rPr>
            <w:rStyle w:val="Hyperlink4"/>
            <w14:textOutline w14:w="12700" w14:cap="flat" w14:cmpd="sng" w14:algn="ctr">
              <w14:noFill/>
              <w14:prstDash w14:val="solid"/>
              <w14:miter w14:lim="400000"/>
            </w14:textOutline>
          </w:rPr>
          <w:t>LSRtM</w:t>
        </w:r>
        <w:r w:rsidRPr="00EE70AF">
          <w:rPr>
            <w:rStyle w:val="Hyperlink4"/>
          </w:rPr>
          <w:t>/</w:t>
        </w:r>
      </w:hyperlink>
    </w:p>
    <w:p w:rsidR="00ED03A5" w:rsidRPr="00EE70AF" w:rsidRDefault="005A5E1A" w:rsidP="00EE70AF">
      <w:pPr>
        <w:pStyle w:val="A6"/>
        <w:spacing w:before="240" w:after="240" w:line="360" w:lineRule="auto"/>
        <w:jc w:val="both"/>
        <w:rPr>
          <w:rStyle w:val="a8"/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  <w:lang w:val="ru-RU"/>
        </w:rPr>
        <w:t xml:space="preserve">Екатерина Зинченко, Руководитель отдела продуктового маркетинга </w:t>
      </w:r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</w:rPr>
        <w:t>HE</w:t>
      </w:r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  <w:lang w:val="ru-RU"/>
        </w:rPr>
        <w:t>/</w:t>
      </w:r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</w:rPr>
        <w:t>IT</w:t>
      </w:r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  <w:lang w:val="ru-RU"/>
        </w:rPr>
        <w:t xml:space="preserve"> </w:t>
      </w:r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</w:rPr>
        <w:t>LG</w:t>
      </w:r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  <w:lang w:val="ru-RU"/>
        </w:rPr>
        <w:t xml:space="preserve"> </w:t>
      </w:r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</w:rPr>
        <w:t>Electronics</w:t>
      </w:r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  <w:lang w:val="ru-RU"/>
        </w:rPr>
        <w:t xml:space="preserve"> </w:t>
      </w:r>
      <w:proofErr w:type="spellStart"/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</w:rPr>
        <w:t>Rus</w:t>
      </w:r>
      <w:proofErr w:type="spellEnd"/>
      <w:r w:rsidRPr="00EE70AF">
        <w:rPr>
          <w:rStyle w:val="a8"/>
          <w:rFonts w:ascii="Times New Roman" w:hAnsi="Times New Roman"/>
          <w:b/>
          <w:bCs/>
          <w:iCs/>
          <w:sz w:val="24"/>
          <w:szCs w:val="24"/>
          <w:lang w:val="ru-RU"/>
        </w:rPr>
        <w:t xml:space="preserve">: </w:t>
      </w:r>
      <w:r w:rsidRPr="00EE70AF">
        <w:rPr>
          <w:rStyle w:val="a8"/>
          <w:rFonts w:ascii="Times New Roman" w:hAnsi="Times New Roman"/>
          <w:iCs/>
          <w:sz w:val="24"/>
          <w:szCs w:val="24"/>
          <w:lang w:val="fr-FR"/>
        </w:rPr>
        <w:t xml:space="preserve"> «</w:t>
      </w:r>
      <w:r w:rsidRPr="00EE70AF">
        <w:rPr>
          <w:rStyle w:val="a8"/>
          <w:rFonts w:ascii="Times New Roman" w:hAnsi="Times New Roman"/>
          <w:iCs/>
          <w:sz w:val="24"/>
          <w:szCs w:val="24"/>
          <w:lang w:val="ru-RU"/>
        </w:rPr>
        <w:t xml:space="preserve">Создавая мониторы линейки  </w:t>
      </w:r>
      <w:proofErr w:type="spellStart"/>
      <w:r w:rsidRPr="00EE70AF">
        <w:rPr>
          <w:rStyle w:val="a8"/>
          <w:rFonts w:ascii="Times New Roman" w:hAnsi="Times New Roman"/>
          <w:iCs/>
          <w:sz w:val="24"/>
          <w:szCs w:val="24"/>
        </w:rPr>
        <w:t>UltraGear</w:t>
      </w:r>
      <w:proofErr w:type="spellEnd"/>
      <w:r w:rsidRPr="00EE70AF">
        <w:rPr>
          <w:rStyle w:val="a8"/>
          <w:rFonts w:ascii="Times New Roman" w:hAnsi="Times New Roman"/>
          <w:iCs/>
          <w:sz w:val="24"/>
          <w:szCs w:val="24"/>
          <w:lang w:val="ru-RU"/>
        </w:rPr>
        <w:t xml:space="preserve"> мы рассчитывали, что играть на них будут вот такие активные и креативные ребята! Мы познакомились с аудиторией нашего </w:t>
      </w:r>
      <w:proofErr w:type="spellStart"/>
      <w:r w:rsidRPr="00EE70AF">
        <w:rPr>
          <w:rStyle w:val="a8"/>
          <w:rFonts w:ascii="Times New Roman" w:hAnsi="Times New Roman"/>
          <w:iCs/>
          <w:sz w:val="24"/>
          <w:szCs w:val="24"/>
          <w:lang w:val="ru-RU"/>
        </w:rPr>
        <w:t>амбассадора</w:t>
      </w:r>
      <w:proofErr w:type="spellEnd"/>
      <w:r w:rsidRPr="00EE70AF">
        <w:rPr>
          <w:rStyle w:val="a8"/>
          <w:rFonts w:ascii="Times New Roman" w:hAnsi="Times New Roman"/>
          <w:iCs/>
          <w:sz w:val="24"/>
          <w:szCs w:val="24"/>
          <w:lang w:val="ru-RU"/>
        </w:rPr>
        <w:t xml:space="preserve"> Марка </w:t>
      </w:r>
      <w:proofErr w:type="spellStart"/>
      <w:r w:rsidRPr="00EE70AF">
        <w:rPr>
          <w:rStyle w:val="a8"/>
          <w:rFonts w:ascii="Times New Roman" w:hAnsi="Times New Roman"/>
          <w:iCs/>
          <w:sz w:val="24"/>
          <w:szCs w:val="24"/>
        </w:rPr>
        <w:t>Letw</w:t>
      </w:r>
      <w:proofErr w:type="spellEnd"/>
      <w:r w:rsidRPr="00EE70AF">
        <w:rPr>
          <w:rStyle w:val="a8"/>
          <w:rFonts w:ascii="Times New Roman" w:hAnsi="Times New Roman"/>
          <w:iCs/>
          <w:sz w:val="24"/>
          <w:szCs w:val="24"/>
          <w:lang w:val="ru-RU"/>
        </w:rPr>
        <w:t>1</w:t>
      </w:r>
      <w:r w:rsidRPr="00EE70AF">
        <w:rPr>
          <w:rStyle w:val="a8"/>
          <w:rFonts w:ascii="Times New Roman" w:hAnsi="Times New Roman"/>
          <w:iCs/>
          <w:sz w:val="24"/>
          <w:szCs w:val="24"/>
        </w:rPr>
        <w:t>k</w:t>
      </w:r>
      <w:r w:rsidRPr="00EE70AF">
        <w:rPr>
          <w:rStyle w:val="a8"/>
          <w:rFonts w:ascii="Times New Roman" w:hAnsi="Times New Roman"/>
          <w:iCs/>
          <w:sz w:val="24"/>
          <w:szCs w:val="24"/>
          <w:lang w:val="ru-RU"/>
        </w:rPr>
        <w:t xml:space="preserve">3 Данилова на автограф-сессии летом и видели их заинтересованность в динамичных интеграциях. Невероятно интересные вопросы в </w:t>
      </w:r>
      <w:r w:rsidRPr="00EE70AF">
        <w:rPr>
          <w:rStyle w:val="a8"/>
          <w:rFonts w:ascii="Times New Roman" w:hAnsi="Times New Roman"/>
          <w:iCs/>
          <w:sz w:val="24"/>
          <w:szCs w:val="24"/>
        </w:rPr>
        <w:t>Q</w:t>
      </w:r>
      <w:r w:rsidRPr="00EE70AF">
        <w:rPr>
          <w:rStyle w:val="a8"/>
          <w:rFonts w:ascii="Times New Roman" w:hAnsi="Times New Roman"/>
          <w:iCs/>
          <w:sz w:val="24"/>
          <w:szCs w:val="24"/>
          <w:lang w:val="ru-RU"/>
        </w:rPr>
        <w:t>&amp;</w:t>
      </w:r>
      <w:r w:rsidRPr="00EE70AF">
        <w:rPr>
          <w:rStyle w:val="a8"/>
          <w:rFonts w:ascii="Times New Roman" w:hAnsi="Times New Roman"/>
          <w:iCs/>
          <w:sz w:val="24"/>
          <w:szCs w:val="24"/>
        </w:rPr>
        <w:t>A</w:t>
      </w:r>
      <w:r w:rsidRPr="00EE70AF">
        <w:rPr>
          <w:rStyle w:val="a8"/>
          <w:rFonts w:ascii="Times New Roman" w:hAnsi="Times New Roman"/>
          <w:iCs/>
          <w:sz w:val="24"/>
          <w:szCs w:val="24"/>
          <w:lang w:val="ru-RU"/>
        </w:rPr>
        <w:t xml:space="preserve"> в течение всего года показали, что ребята живут полной и интересной жизнью, поэтому к проведению челленджа были приглашены их любимые игроки: такие же разные и талантливые. Выбор был не прост, но мы верим, что впереди еще много разных событий и каждый сможет проявить себя. Пусть у каждого будут #КрыльяТриумфа!</w:t>
      </w:r>
      <w:r w:rsidRPr="00EE70AF">
        <w:rPr>
          <w:rStyle w:val="a8"/>
          <w:rFonts w:ascii="Times New Roman" w:hAnsi="Times New Roman"/>
          <w:iCs/>
          <w:sz w:val="24"/>
          <w:szCs w:val="24"/>
          <w:lang w:val="fr-FR"/>
        </w:rPr>
        <w:t>»</w:t>
      </w:r>
      <w:r w:rsidRPr="00EE70AF">
        <w:rPr>
          <w:rStyle w:val="a8"/>
          <w:rFonts w:ascii="Times New Roman" w:hAnsi="Times New Roman"/>
          <w:iCs/>
          <w:sz w:val="24"/>
          <w:szCs w:val="24"/>
          <w:lang w:val="ru-RU"/>
        </w:rPr>
        <w:t>.</w:t>
      </w:r>
    </w:p>
    <w:p w:rsidR="00ED03A5" w:rsidRDefault="005A5E1A" w:rsidP="00EE70AF">
      <w:pPr>
        <w:pStyle w:val="2A"/>
        <w:shd w:val="clear" w:color="auto" w:fill="FFFFFF"/>
        <w:spacing w:before="0" w:after="0" w:line="360" w:lineRule="auto"/>
        <w:jc w:val="both"/>
        <w:rPr>
          <w:rStyle w:val="a8"/>
          <w:rFonts w:eastAsia="Arial" w:cs="Arial"/>
          <w:b w:val="0"/>
          <w:bCs w:val="0"/>
          <w:iCs/>
          <w:sz w:val="24"/>
          <w:szCs w:val="24"/>
        </w:rPr>
      </w:pPr>
      <w:r w:rsidRPr="00EE70AF">
        <w:rPr>
          <w:rStyle w:val="a8"/>
          <w:rFonts w:eastAsia="Arial" w:cs="Arial"/>
          <w:b w:val="0"/>
          <w:bCs w:val="0"/>
          <w:iCs/>
          <w:sz w:val="24"/>
          <w:szCs w:val="24"/>
        </w:rPr>
        <w:t xml:space="preserve">Мониторы линейки LG </w:t>
      </w:r>
      <w:proofErr w:type="spellStart"/>
      <w:r w:rsidRPr="00EE70AF">
        <w:rPr>
          <w:rStyle w:val="a8"/>
          <w:rFonts w:eastAsia="Arial" w:cs="Arial"/>
          <w:b w:val="0"/>
          <w:bCs w:val="0"/>
          <w:iCs/>
          <w:sz w:val="24"/>
          <w:szCs w:val="24"/>
        </w:rPr>
        <w:t>UltraGear</w:t>
      </w:r>
      <w:proofErr w:type="spellEnd"/>
      <w:r w:rsidRPr="00EE70AF">
        <w:rPr>
          <w:rStyle w:val="a8"/>
          <w:rFonts w:eastAsia="Arial" w:cs="Arial"/>
          <w:b w:val="0"/>
          <w:bCs w:val="0"/>
          <w:iCs/>
          <w:sz w:val="24"/>
          <w:szCs w:val="24"/>
        </w:rPr>
        <w:t xml:space="preserve"> созданы с учетом всех требований к игровому оборудованию и соответствуют самым последним мировым техническим достижениям.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Мониторы с поддержкой G-</w:t>
      </w:r>
      <w:proofErr w:type="spellStart"/>
      <w:r w:rsidRPr="00EE70AF">
        <w:rPr>
          <w:rStyle w:val="a8"/>
          <w:rFonts w:eastAsia="Arial" w:cs="Arial"/>
          <w:b w:val="0"/>
          <w:bCs w:val="0"/>
          <w:iCs/>
          <w:sz w:val="24"/>
          <w:szCs w:val="24"/>
        </w:rPr>
        <w:t>Sync</w:t>
      </w:r>
      <w:proofErr w:type="spellEnd"/>
      <w:r w:rsidRPr="00EE70AF">
        <w:rPr>
          <w:rStyle w:val="a8"/>
          <w:rFonts w:eastAsia="Arial" w:cs="Arial"/>
          <w:b w:val="0"/>
          <w:bCs w:val="0"/>
          <w:iCs/>
          <w:sz w:val="24"/>
          <w:szCs w:val="24"/>
        </w:rPr>
        <w:t xml:space="preserve">® </w:t>
      </w:r>
      <w:proofErr w:type="spellStart"/>
      <w:r w:rsidRPr="00EE70AF">
        <w:rPr>
          <w:rStyle w:val="a8"/>
          <w:rFonts w:eastAsia="Arial" w:cs="Arial"/>
          <w:b w:val="0"/>
          <w:bCs w:val="0"/>
          <w:iCs/>
          <w:sz w:val="24"/>
          <w:szCs w:val="24"/>
        </w:rPr>
        <w:t>Compatible</w:t>
      </w:r>
      <w:proofErr w:type="spellEnd"/>
      <w:r w:rsidRPr="00EE70AF">
        <w:rPr>
          <w:rStyle w:val="a8"/>
          <w:rFonts w:eastAsia="Arial" w:cs="Arial"/>
          <w:b w:val="0"/>
          <w:bCs w:val="0"/>
          <w:iCs/>
          <w:sz w:val="24"/>
          <w:szCs w:val="24"/>
        </w:rPr>
        <w:t xml:space="preserve"> и </w:t>
      </w:r>
      <w:proofErr w:type="spellStart"/>
      <w:r w:rsidRPr="00EE70AF">
        <w:rPr>
          <w:rStyle w:val="a8"/>
          <w:rFonts w:eastAsia="Arial" w:cs="Arial"/>
          <w:b w:val="0"/>
          <w:bCs w:val="0"/>
          <w:iCs/>
          <w:sz w:val="24"/>
          <w:szCs w:val="24"/>
        </w:rPr>
        <w:t>Adaptive-Sync</w:t>
      </w:r>
      <w:proofErr w:type="spellEnd"/>
      <w:r w:rsidRPr="00EE70AF">
        <w:rPr>
          <w:rStyle w:val="a8"/>
          <w:rFonts w:eastAsia="Arial" w:cs="Arial"/>
          <w:b w:val="0"/>
          <w:bCs w:val="0"/>
          <w:iCs/>
          <w:sz w:val="24"/>
          <w:szCs w:val="24"/>
        </w:rPr>
        <w:t xml:space="preserve"> оснащены качественной IPS матрицей, что  гарантирует отсутствие цветовых искажений. Частота обновления 144 Гц в сочетании с моментальным откликом обеспечивают самую оперативную игру. Соотношение сторон 21: 9 в сочетании с изогнутым экраном отлично подходит для игр: игроки получают более широкий угол обзора FPS, способствующий максимальному погружению в игру и преимуществу над соперниками.</w:t>
      </w:r>
    </w:p>
    <w:p w:rsidR="00EE70AF" w:rsidRPr="00EE70AF" w:rsidRDefault="00EE70AF" w:rsidP="00EE70AF">
      <w:pPr>
        <w:pStyle w:val="2A"/>
        <w:shd w:val="clear" w:color="auto" w:fill="FFFFFF"/>
        <w:spacing w:before="0" w:after="0" w:line="276" w:lineRule="auto"/>
        <w:jc w:val="both"/>
        <w:rPr>
          <w:rStyle w:val="a8"/>
          <w:rFonts w:eastAsia="Arial" w:cs="Arial"/>
          <w:b w:val="0"/>
          <w:bCs w:val="0"/>
          <w:iCs/>
          <w:sz w:val="24"/>
          <w:szCs w:val="24"/>
        </w:rPr>
      </w:pPr>
    </w:p>
    <w:p w:rsidR="00ED03A5" w:rsidRDefault="005A5E1A">
      <w:pPr>
        <w:pStyle w:val="a9"/>
        <w:jc w:val="both"/>
        <w:rPr>
          <w:rStyle w:val="a8"/>
          <w:u w:val="single"/>
        </w:rPr>
      </w:pPr>
      <w:r>
        <w:rPr>
          <w:rStyle w:val="a8"/>
        </w:rPr>
        <w:t xml:space="preserve">Подробнее о мониторе </w:t>
      </w:r>
      <w:r>
        <w:rPr>
          <w:rStyle w:val="a8"/>
          <w:u w:val="single"/>
          <w:lang w:val="de-DE"/>
        </w:rPr>
        <w:t>LG</w:t>
      </w:r>
      <w:r>
        <w:rPr>
          <w:rStyle w:val="a8"/>
          <w:u w:val="single"/>
        </w:rPr>
        <w:t xml:space="preserve"> </w:t>
      </w:r>
      <w:r>
        <w:rPr>
          <w:rStyle w:val="a8"/>
          <w:u w:val="single"/>
          <w:lang w:val="it-IT"/>
        </w:rPr>
        <w:t>Ultra</w:t>
      </w:r>
      <w:r>
        <w:rPr>
          <w:rStyle w:val="Hyperlink00"/>
        </w:rPr>
        <w:t>Gear 34GL750:</w:t>
      </w:r>
      <w:r>
        <w:rPr>
          <w:rStyle w:val="a8"/>
          <w:u w:val="single"/>
        </w:rPr>
        <w:t xml:space="preserve"> </w:t>
      </w:r>
      <w:r>
        <w:rPr>
          <w:rStyle w:val="Hyperlink00"/>
        </w:rPr>
        <w:t xml:space="preserve"> </w:t>
      </w:r>
      <w:hyperlink r:id="rId13" w:history="1">
        <w:r>
          <w:rPr>
            <w:rStyle w:val="Hyperlink5"/>
          </w:rPr>
          <w:t>https://rushop.lg.com/product/ultrawide-ips-monitor-lg-ultragear-34-dyuyma-34gl750-b</w:t>
        </w:r>
      </w:hyperlink>
    </w:p>
    <w:p w:rsidR="000B3870" w:rsidRDefault="000B3870" w:rsidP="000B3870">
      <w:pPr>
        <w:pStyle w:val="a9"/>
        <w:jc w:val="both"/>
        <w:rPr>
          <w:rStyle w:val="a8"/>
          <w:rFonts w:ascii="Arial" w:eastAsia="Arial" w:hAnsi="Arial" w:cs="Arial"/>
          <w:sz w:val="16"/>
          <w:szCs w:val="16"/>
        </w:rPr>
      </w:pPr>
      <w:r>
        <w:rPr>
          <w:rStyle w:val="a8"/>
          <w:rFonts w:ascii="Arial" w:hAnsi="Arial"/>
          <w:sz w:val="16"/>
          <w:szCs w:val="16"/>
        </w:rPr>
        <w:t xml:space="preserve">В России представлены мониторы </w:t>
      </w:r>
      <w:proofErr w:type="spellStart"/>
      <w:r>
        <w:rPr>
          <w:rStyle w:val="a8"/>
          <w:rFonts w:ascii="Arial" w:hAnsi="Arial"/>
          <w:sz w:val="16"/>
          <w:szCs w:val="16"/>
          <w:lang w:val="de-DE"/>
        </w:rPr>
        <w:t>UltraWide</w:t>
      </w:r>
      <w:proofErr w:type="spellEnd"/>
      <w:r>
        <w:rPr>
          <w:rStyle w:val="a8"/>
          <w:rFonts w:ascii="Arial" w:hAnsi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Style w:val="a8"/>
          <w:rFonts w:ascii="Arial" w:hAnsi="Arial"/>
          <w:sz w:val="16"/>
          <w:szCs w:val="16"/>
          <w:lang w:val="de-DE"/>
        </w:rPr>
        <w:t>LG</w:t>
      </w:r>
      <w:r>
        <w:rPr>
          <w:rStyle w:val="a8"/>
          <w:rFonts w:ascii="Arial" w:hAnsi="Arial"/>
          <w:sz w:val="16"/>
          <w:szCs w:val="16"/>
        </w:rPr>
        <w:t xml:space="preserve"> </w:t>
      </w:r>
      <w:r>
        <w:rPr>
          <w:rStyle w:val="a8"/>
          <w:rFonts w:ascii="Arial" w:hAnsi="Arial"/>
          <w:sz w:val="16"/>
          <w:szCs w:val="16"/>
          <w:lang w:val="en-US"/>
        </w:rPr>
        <w:t>Electronics</w:t>
      </w:r>
      <w:r>
        <w:rPr>
          <w:rStyle w:val="a8"/>
          <w:rFonts w:ascii="Arial" w:hAnsi="Arial"/>
          <w:sz w:val="16"/>
          <w:szCs w:val="16"/>
        </w:rPr>
        <w:t xml:space="preserve"> соответствуют мировым стандартам </w:t>
      </w:r>
      <w:proofErr w:type="spellStart"/>
      <w:r>
        <w:rPr>
          <w:rStyle w:val="a8"/>
          <w:rFonts w:ascii="Arial" w:hAnsi="Arial"/>
          <w:sz w:val="16"/>
          <w:szCs w:val="16"/>
        </w:rPr>
        <w:t>киберспорта</w:t>
      </w:r>
      <w:proofErr w:type="spellEnd"/>
      <w:r>
        <w:rPr>
          <w:rStyle w:val="a8"/>
          <w:rFonts w:ascii="Arial" w:hAnsi="Arial"/>
          <w:sz w:val="16"/>
          <w:szCs w:val="16"/>
        </w:rPr>
        <w:t xml:space="preserve"> (1мс, 144 Гц), а с 2018 года компания представила на рынке новый игровой бренд </w:t>
      </w:r>
      <w:r>
        <w:rPr>
          <w:rStyle w:val="a8"/>
          <w:rFonts w:ascii="Arial" w:hAnsi="Arial"/>
          <w:sz w:val="16"/>
          <w:szCs w:val="16"/>
          <w:lang w:val="it-IT"/>
        </w:rPr>
        <w:t>UltraGear</w:t>
      </w:r>
      <w:r>
        <w:rPr>
          <w:rStyle w:val="a8"/>
          <w:rFonts w:ascii="Arial" w:hAnsi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Style w:val="a8"/>
          <w:rFonts w:ascii="Arial" w:hAnsi="Arial"/>
          <w:sz w:val="16"/>
          <w:szCs w:val="16"/>
          <w:lang w:val="da-DK"/>
        </w:rPr>
        <w:t>HDR</w:t>
      </w:r>
      <w:r>
        <w:rPr>
          <w:rStyle w:val="a8"/>
          <w:rFonts w:ascii="Arial" w:hAnsi="Arial"/>
          <w:sz w:val="16"/>
          <w:szCs w:val="16"/>
        </w:rPr>
        <w:t xml:space="preserve">10, приближающей категорию к высококлассным </w:t>
      </w:r>
      <w:r>
        <w:rPr>
          <w:rStyle w:val="a8"/>
          <w:rFonts w:ascii="Arial" w:hAnsi="Arial"/>
          <w:sz w:val="16"/>
          <w:szCs w:val="16"/>
          <w:lang w:val="da-DK"/>
        </w:rPr>
        <w:t>TV</w:t>
      </w:r>
      <w:r>
        <w:rPr>
          <w:rStyle w:val="a8"/>
          <w:rFonts w:ascii="Arial" w:hAnsi="Arial"/>
          <w:sz w:val="16"/>
          <w:szCs w:val="16"/>
        </w:rPr>
        <w:t xml:space="preserve"> и профессиональным панелям. Линейка </w:t>
      </w:r>
      <w:r>
        <w:rPr>
          <w:rStyle w:val="a8"/>
          <w:rFonts w:ascii="Arial" w:hAnsi="Arial"/>
          <w:sz w:val="16"/>
          <w:szCs w:val="16"/>
          <w:lang w:val="it-IT"/>
        </w:rPr>
        <w:t>UltraFine</w:t>
      </w:r>
      <w:r>
        <w:rPr>
          <w:rStyle w:val="a8"/>
          <w:rFonts w:ascii="Arial" w:hAnsi="Arial"/>
          <w:sz w:val="16"/>
          <w:szCs w:val="16"/>
        </w:rPr>
        <w:t xml:space="preserve"> создана для специально для пользователей </w:t>
      </w:r>
      <w:proofErr w:type="spellStart"/>
      <w:r>
        <w:rPr>
          <w:rStyle w:val="a8"/>
          <w:rFonts w:ascii="Arial" w:hAnsi="Arial"/>
          <w:sz w:val="16"/>
          <w:szCs w:val="16"/>
        </w:rPr>
        <w:t>Mac</w:t>
      </w:r>
      <w:proofErr w:type="spellEnd"/>
      <w:r>
        <w:rPr>
          <w:rStyle w:val="a8"/>
          <w:rFonts w:ascii="Arial" w:hAnsi="Arial"/>
          <w:sz w:val="16"/>
          <w:szCs w:val="16"/>
        </w:rPr>
        <w:t>.</w:t>
      </w:r>
    </w:p>
    <w:p w:rsidR="00ED03A5" w:rsidRDefault="00ED03A5">
      <w:pPr>
        <w:pStyle w:val="a9"/>
        <w:jc w:val="both"/>
      </w:pPr>
      <w:bookmarkStart w:id="0" w:name="_GoBack"/>
      <w:bookmarkEnd w:id="0"/>
    </w:p>
    <w:p w:rsidR="000B3870" w:rsidRDefault="000B3870">
      <w:pPr>
        <w:pStyle w:val="a9"/>
        <w:jc w:val="both"/>
      </w:pPr>
    </w:p>
    <w:p w:rsidR="00ED03A5" w:rsidRDefault="005A5E1A">
      <w:pPr>
        <w:pStyle w:val="a9"/>
        <w:rPr>
          <w:rStyle w:val="a8"/>
          <w:rFonts w:ascii="Arial" w:eastAsia="Arial" w:hAnsi="Arial" w:cs="Arial"/>
          <w:sz w:val="18"/>
          <w:szCs w:val="18"/>
          <w:lang w:val="en-US"/>
        </w:rPr>
      </w:pPr>
      <w:r>
        <w:rPr>
          <w:rStyle w:val="a8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lastRenderedPageBreak/>
        <w:t xml:space="preserve">О </w:t>
      </w:r>
      <w:proofErr w:type="spellStart"/>
      <w:r>
        <w:rPr>
          <w:rStyle w:val="a8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>компании</w:t>
      </w:r>
      <w:proofErr w:type="spellEnd"/>
      <w:r>
        <w:rPr>
          <w:rStyle w:val="a8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 xml:space="preserve"> LG Electronics, Inc.</w:t>
      </w:r>
    </w:p>
    <w:p w:rsidR="00ED03A5" w:rsidRDefault="005A5E1A">
      <w:pPr>
        <w:pStyle w:val="a9"/>
        <w:jc w:val="both"/>
        <w:rPr>
          <w:rStyle w:val="a8"/>
          <w:rFonts w:ascii="Arial" w:eastAsia="Arial" w:hAnsi="Arial" w:cs="Arial"/>
          <w:sz w:val="16"/>
          <w:szCs w:val="16"/>
        </w:rPr>
      </w:pPr>
      <w:r>
        <w:rPr>
          <w:rStyle w:val="a8"/>
          <w:rFonts w:ascii="Arial" w:hAnsi="Arial"/>
          <w:sz w:val="16"/>
          <w:szCs w:val="16"/>
          <w:lang w:val="de-DE"/>
        </w:rPr>
        <w:t>LG</w:t>
      </w:r>
      <w:r>
        <w:rPr>
          <w:rStyle w:val="a8"/>
          <w:rFonts w:ascii="Arial" w:hAnsi="Arial"/>
          <w:sz w:val="16"/>
          <w:szCs w:val="16"/>
        </w:rPr>
        <w:t xml:space="preserve"> </w:t>
      </w:r>
      <w:r>
        <w:rPr>
          <w:rStyle w:val="a8"/>
          <w:rFonts w:ascii="Arial" w:hAnsi="Arial"/>
          <w:sz w:val="16"/>
          <w:szCs w:val="16"/>
          <w:lang w:val="en-US"/>
        </w:rPr>
        <w:t>Electronics</w:t>
      </w:r>
      <w:r>
        <w:rPr>
          <w:rStyle w:val="a8"/>
          <w:rFonts w:ascii="Arial" w:hAnsi="Arial"/>
          <w:sz w:val="16"/>
          <w:szCs w:val="16"/>
        </w:rPr>
        <w:t xml:space="preserve">, </w:t>
      </w:r>
      <w:proofErr w:type="spellStart"/>
      <w:r>
        <w:rPr>
          <w:rStyle w:val="a8"/>
          <w:rFonts w:ascii="Arial" w:hAnsi="Arial"/>
          <w:sz w:val="16"/>
          <w:szCs w:val="16"/>
          <w:lang w:val="en-US"/>
        </w:rPr>
        <w:t>Inc</w:t>
      </w:r>
      <w:proofErr w:type="spellEnd"/>
      <w:r>
        <w:rPr>
          <w:rStyle w:val="a8"/>
          <w:rFonts w:ascii="Arial" w:hAnsi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Style w:val="a8"/>
          <w:rFonts w:ascii="Arial" w:hAnsi="Arial"/>
          <w:sz w:val="16"/>
          <w:szCs w:val="16"/>
          <w:lang w:val="de-DE"/>
        </w:rPr>
        <w:t>LG</w:t>
      </w:r>
      <w:r>
        <w:rPr>
          <w:rStyle w:val="a8"/>
          <w:rFonts w:ascii="Arial" w:hAnsi="Arial"/>
          <w:sz w:val="16"/>
          <w:szCs w:val="16"/>
        </w:rPr>
        <w:t xml:space="preserve"> </w:t>
      </w:r>
      <w:r>
        <w:rPr>
          <w:rStyle w:val="a8"/>
          <w:rFonts w:ascii="Arial" w:hAnsi="Arial"/>
          <w:sz w:val="16"/>
          <w:szCs w:val="16"/>
          <w:lang w:val="en-US"/>
        </w:rPr>
        <w:t>Electronics</w:t>
      </w:r>
      <w:r>
        <w:rPr>
          <w:rStyle w:val="a8"/>
          <w:rFonts w:ascii="Arial" w:hAnsi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ED03A5" w:rsidRDefault="005A5E1A">
      <w:pPr>
        <w:pStyle w:val="a9"/>
        <w:jc w:val="both"/>
        <w:rPr>
          <w:rStyle w:val="a8"/>
          <w:rFonts w:ascii="Arial" w:eastAsia="Arial" w:hAnsi="Arial" w:cs="Arial"/>
          <w:sz w:val="16"/>
          <w:szCs w:val="16"/>
        </w:rPr>
      </w:pPr>
      <w:r>
        <w:rPr>
          <w:rStyle w:val="a8"/>
          <w:rFonts w:ascii="Arial" w:hAnsi="Arial"/>
          <w:sz w:val="16"/>
          <w:szCs w:val="16"/>
        </w:rPr>
        <w:t xml:space="preserve">Компания </w:t>
      </w:r>
      <w:r>
        <w:rPr>
          <w:rStyle w:val="a8"/>
          <w:rFonts w:ascii="Arial" w:hAnsi="Arial"/>
          <w:sz w:val="16"/>
          <w:szCs w:val="16"/>
          <w:lang w:val="de-DE"/>
        </w:rPr>
        <w:t>LG</w:t>
      </w:r>
      <w:r>
        <w:rPr>
          <w:rStyle w:val="a8"/>
          <w:rFonts w:ascii="Arial" w:hAnsi="Arial"/>
          <w:sz w:val="16"/>
          <w:szCs w:val="16"/>
        </w:rPr>
        <w:t xml:space="preserve"> состоит из пяти бизнес-подразделений: </w:t>
      </w:r>
      <w:r>
        <w:rPr>
          <w:rStyle w:val="a8"/>
          <w:rFonts w:ascii="Arial" w:hAnsi="Arial"/>
          <w:sz w:val="16"/>
          <w:szCs w:val="16"/>
          <w:lang w:val="de-DE"/>
        </w:rPr>
        <w:t>Home</w:t>
      </w:r>
      <w:r>
        <w:rPr>
          <w:rStyle w:val="a8"/>
          <w:rFonts w:ascii="Arial" w:hAnsi="Arial"/>
          <w:sz w:val="16"/>
          <w:szCs w:val="16"/>
        </w:rPr>
        <w:t xml:space="preserve"> </w:t>
      </w:r>
      <w:r>
        <w:rPr>
          <w:rStyle w:val="a8"/>
          <w:rFonts w:ascii="Arial" w:hAnsi="Arial"/>
          <w:sz w:val="16"/>
          <w:szCs w:val="16"/>
          <w:lang w:val="en-US"/>
        </w:rPr>
        <w:t>Appliance</w:t>
      </w:r>
      <w:r>
        <w:rPr>
          <w:rStyle w:val="a8"/>
          <w:rFonts w:ascii="Arial" w:hAnsi="Arial"/>
          <w:sz w:val="16"/>
          <w:szCs w:val="16"/>
        </w:rPr>
        <w:t xml:space="preserve"> &amp; </w:t>
      </w:r>
      <w:proofErr w:type="spellStart"/>
      <w:r>
        <w:rPr>
          <w:rStyle w:val="a8"/>
          <w:rFonts w:ascii="Arial" w:hAnsi="Arial"/>
          <w:sz w:val="16"/>
          <w:szCs w:val="16"/>
        </w:rPr>
        <w:t>Air</w:t>
      </w:r>
      <w:proofErr w:type="spellEnd"/>
      <w:r>
        <w:rPr>
          <w:rStyle w:val="a8"/>
          <w:rFonts w:ascii="Arial" w:hAnsi="Arial"/>
          <w:sz w:val="16"/>
          <w:szCs w:val="16"/>
        </w:rPr>
        <w:t xml:space="preserve"> </w:t>
      </w:r>
      <w:r>
        <w:rPr>
          <w:rStyle w:val="a8"/>
          <w:rFonts w:ascii="Arial" w:hAnsi="Arial"/>
          <w:sz w:val="16"/>
          <w:szCs w:val="16"/>
          <w:lang w:val="de-DE"/>
        </w:rPr>
        <w:t>Solution</w:t>
      </w:r>
      <w:r>
        <w:rPr>
          <w:rStyle w:val="a8"/>
          <w:rFonts w:ascii="Arial" w:hAnsi="Arial"/>
          <w:sz w:val="16"/>
          <w:szCs w:val="16"/>
        </w:rPr>
        <w:t xml:space="preserve">, </w:t>
      </w:r>
      <w:r>
        <w:rPr>
          <w:rStyle w:val="a8"/>
          <w:rFonts w:ascii="Arial" w:hAnsi="Arial"/>
          <w:sz w:val="16"/>
          <w:szCs w:val="16"/>
          <w:lang w:val="de-DE"/>
        </w:rPr>
        <w:t>Home</w:t>
      </w:r>
      <w:r>
        <w:rPr>
          <w:rStyle w:val="a8"/>
          <w:rFonts w:ascii="Arial" w:hAnsi="Arial"/>
          <w:sz w:val="16"/>
          <w:szCs w:val="16"/>
        </w:rPr>
        <w:t xml:space="preserve"> </w:t>
      </w:r>
      <w:r>
        <w:rPr>
          <w:rStyle w:val="a8"/>
          <w:rFonts w:ascii="Arial" w:hAnsi="Arial"/>
          <w:sz w:val="16"/>
          <w:szCs w:val="16"/>
          <w:lang w:val="en-US"/>
        </w:rPr>
        <w:t>Entertainment</w:t>
      </w:r>
      <w:r>
        <w:rPr>
          <w:rStyle w:val="a8"/>
          <w:rFonts w:ascii="Arial" w:hAnsi="Arial"/>
          <w:sz w:val="16"/>
          <w:szCs w:val="16"/>
        </w:rPr>
        <w:t xml:space="preserve">, </w:t>
      </w:r>
      <w:r>
        <w:rPr>
          <w:rStyle w:val="a8"/>
          <w:rFonts w:ascii="Arial" w:hAnsi="Arial"/>
          <w:sz w:val="16"/>
          <w:szCs w:val="16"/>
          <w:lang w:val="it-IT"/>
        </w:rPr>
        <w:t>Mobile</w:t>
      </w:r>
      <w:r>
        <w:rPr>
          <w:rStyle w:val="a8"/>
          <w:rFonts w:ascii="Arial" w:hAnsi="Arial"/>
          <w:sz w:val="16"/>
          <w:szCs w:val="16"/>
        </w:rPr>
        <w:t xml:space="preserve"> </w:t>
      </w:r>
      <w:r>
        <w:rPr>
          <w:rStyle w:val="a8"/>
          <w:rFonts w:ascii="Arial" w:hAnsi="Arial"/>
          <w:sz w:val="16"/>
          <w:szCs w:val="16"/>
          <w:lang w:val="fr-FR"/>
        </w:rPr>
        <w:t>Communications</w:t>
      </w:r>
      <w:r>
        <w:rPr>
          <w:rStyle w:val="a8"/>
          <w:rFonts w:ascii="Arial" w:hAnsi="Arial"/>
          <w:sz w:val="16"/>
          <w:szCs w:val="16"/>
        </w:rPr>
        <w:t xml:space="preserve">, </w:t>
      </w:r>
      <w:r>
        <w:rPr>
          <w:rStyle w:val="a8"/>
          <w:rFonts w:ascii="Arial" w:hAnsi="Arial"/>
          <w:sz w:val="16"/>
          <w:szCs w:val="16"/>
          <w:lang w:val="en-US"/>
        </w:rPr>
        <w:t>Vehicle</w:t>
      </w:r>
      <w:r>
        <w:rPr>
          <w:rStyle w:val="a8"/>
          <w:rFonts w:ascii="Arial" w:hAnsi="Arial"/>
          <w:sz w:val="16"/>
          <w:szCs w:val="16"/>
        </w:rPr>
        <w:t xml:space="preserve"> </w:t>
      </w:r>
      <w:r>
        <w:rPr>
          <w:rStyle w:val="a8"/>
          <w:rFonts w:ascii="Arial" w:hAnsi="Arial"/>
          <w:sz w:val="16"/>
          <w:szCs w:val="16"/>
          <w:lang w:val="it-IT"/>
        </w:rPr>
        <w:t>Components</w:t>
      </w:r>
      <w:r>
        <w:rPr>
          <w:rStyle w:val="a8"/>
          <w:rFonts w:ascii="Arial" w:hAnsi="Arial"/>
          <w:sz w:val="16"/>
          <w:szCs w:val="16"/>
        </w:rPr>
        <w:t xml:space="preserve"> и B2B, общий объем </w:t>
      </w:r>
      <w:proofErr w:type="gramStart"/>
      <w:r>
        <w:rPr>
          <w:rStyle w:val="a8"/>
          <w:rFonts w:ascii="Arial" w:hAnsi="Arial"/>
          <w:sz w:val="16"/>
          <w:szCs w:val="16"/>
        </w:rPr>
        <w:t>мировых продаж</w:t>
      </w:r>
      <w:proofErr w:type="gramEnd"/>
      <w:r>
        <w:rPr>
          <w:rStyle w:val="a8"/>
          <w:rFonts w:ascii="Arial" w:hAnsi="Arial"/>
          <w:sz w:val="16"/>
          <w:szCs w:val="16"/>
        </w:rPr>
        <w:t xml:space="preserve">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4" w:history="1">
        <w:r>
          <w:rPr>
            <w:rStyle w:val="Hyperlink6"/>
          </w:rPr>
          <w:t>www.</w:t>
        </w:r>
        <w:r>
          <w:rPr>
            <w:rStyle w:val="a8"/>
            <w:sz w:val="16"/>
            <w:szCs w:val="16"/>
            <w:u w:val="single"/>
            <w:lang w:val="en-US"/>
          </w:rPr>
          <w:t>LGnewsroom</w:t>
        </w:r>
        <w:r>
          <w:rPr>
            <w:rStyle w:val="Hyperlink6"/>
          </w:rPr>
          <w:t>.</w:t>
        </w:r>
        <w:r>
          <w:rPr>
            <w:rStyle w:val="a8"/>
            <w:sz w:val="16"/>
            <w:szCs w:val="16"/>
            <w:u w:val="single"/>
            <w:lang w:val="it-IT"/>
          </w:rPr>
          <w:t>com</w:t>
        </w:r>
      </w:hyperlink>
      <w:r>
        <w:rPr>
          <w:rStyle w:val="a8"/>
          <w:rFonts w:ascii="Arial" w:hAnsi="Arial"/>
          <w:sz w:val="16"/>
          <w:szCs w:val="16"/>
        </w:rPr>
        <w:t>.</w:t>
      </w:r>
    </w:p>
    <w:p w:rsidR="00ED03A5" w:rsidRDefault="00ED03A5">
      <w:pPr>
        <w:pStyle w:val="a9"/>
        <w:jc w:val="both"/>
        <w:rPr>
          <w:rStyle w:val="a8"/>
          <w:rFonts w:ascii="Arial" w:eastAsia="Arial" w:hAnsi="Arial" w:cs="Arial"/>
          <w:sz w:val="16"/>
          <w:szCs w:val="16"/>
        </w:rPr>
      </w:pPr>
    </w:p>
    <w:p w:rsidR="00ED03A5" w:rsidRDefault="00ED03A5">
      <w:pPr>
        <w:pStyle w:val="a9"/>
        <w:jc w:val="both"/>
        <w:rPr>
          <w:rStyle w:val="a8"/>
          <w:rFonts w:ascii="Arial" w:eastAsia="Arial" w:hAnsi="Arial" w:cs="Arial"/>
          <w:sz w:val="16"/>
          <w:szCs w:val="16"/>
        </w:rPr>
      </w:pPr>
    </w:p>
    <w:p w:rsidR="00ED03A5" w:rsidRDefault="00ED03A5">
      <w:pPr>
        <w:pStyle w:val="a9"/>
        <w:jc w:val="both"/>
        <w:rPr>
          <w:rStyle w:val="a8"/>
          <w:rFonts w:ascii="Arial Narrow" w:eastAsia="Arial Narrow" w:hAnsi="Arial Narrow" w:cs="Arial Narrow"/>
          <w:sz w:val="16"/>
          <w:szCs w:val="16"/>
        </w:rPr>
      </w:pPr>
    </w:p>
    <w:p w:rsidR="00ED03A5" w:rsidRDefault="005A5E1A">
      <w:pPr>
        <w:pStyle w:val="a9"/>
        <w:jc w:val="both"/>
        <w:rPr>
          <w:rStyle w:val="a8"/>
          <w:rFonts w:ascii="Arial Narrow" w:eastAsia="Arial Narrow" w:hAnsi="Arial Narrow" w:cs="Arial Narrow"/>
          <w:sz w:val="22"/>
          <w:szCs w:val="22"/>
        </w:rPr>
      </w:pPr>
      <w:r>
        <w:rPr>
          <w:rStyle w:val="a8"/>
          <w:rFonts w:ascii="Arial Narrow" w:hAnsi="Arial Narrow"/>
          <w:sz w:val="22"/>
          <w:szCs w:val="22"/>
        </w:rPr>
        <w:t>Контакт для СМИ:</w:t>
      </w:r>
    </w:p>
    <w:p w:rsidR="00ED03A5" w:rsidRPr="002E461F" w:rsidRDefault="005A5E1A">
      <w:pPr>
        <w:pStyle w:val="a9"/>
        <w:jc w:val="both"/>
        <w:rPr>
          <w:rStyle w:val="a8"/>
          <w:rFonts w:ascii="Arial Narrow" w:eastAsia="Arial Narrow" w:hAnsi="Arial Narrow" w:cs="Arial Narrow"/>
          <w:sz w:val="22"/>
          <w:szCs w:val="22"/>
          <w:lang w:val="en-US"/>
        </w:rPr>
      </w:pPr>
      <w:proofErr w:type="spellStart"/>
      <w:r>
        <w:rPr>
          <w:rStyle w:val="a8"/>
          <w:rFonts w:ascii="Arial Narrow" w:hAnsi="Arial Narrow"/>
          <w:sz w:val="22"/>
          <w:szCs w:val="22"/>
          <w:lang w:val="en-US"/>
        </w:rPr>
        <w:t>Масько</w:t>
      </w:r>
      <w:proofErr w:type="spellEnd"/>
      <w:r>
        <w:rPr>
          <w:rStyle w:val="a8"/>
          <w:rFonts w:ascii="Arial Narrow" w:hAnsi="Arial Narrow"/>
          <w:sz w:val="22"/>
          <w:szCs w:val="22"/>
          <w:lang w:val="en-US"/>
        </w:rPr>
        <w:t xml:space="preserve"> </w:t>
      </w:r>
      <w:proofErr w:type="spellStart"/>
      <w:r>
        <w:rPr>
          <w:rStyle w:val="a8"/>
          <w:rFonts w:ascii="Arial Narrow" w:hAnsi="Arial Narrow"/>
          <w:sz w:val="22"/>
          <w:szCs w:val="22"/>
          <w:lang w:val="en-US"/>
        </w:rPr>
        <w:t>Елена</w:t>
      </w:r>
      <w:proofErr w:type="spellEnd"/>
      <w:r>
        <w:rPr>
          <w:rStyle w:val="a8"/>
          <w:rFonts w:ascii="Arial Narrow" w:hAnsi="Arial Narrow"/>
          <w:sz w:val="22"/>
          <w:szCs w:val="22"/>
          <w:lang w:val="de-DE"/>
        </w:rPr>
        <w:t>, PR manager LG Electronics Russia</w:t>
      </w:r>
    </w:p>
    <w:p w:rsidR="00ED03A5" w:rsidRDefault="00CC13F9">
      <w:pPr>
        <w:pStyle w:val="a9"/>
        <w:jc w:val="both"/>
      </w:pPr>
      <w:hyperlink r:id="rId15" w:history="1">
        <w:r w:rsidR="005A5E1A">
          <w:rPr>
            <w:rStyle w:val="Hyperlink7"/>
          </w:rPr>
          <w:t>Elena.Masko@lge.com</w:t>
        </w:r>
      </w:hyperlink>
    </w:p>
    <w:sectPr w:rsidR="00ED03A5">
      <w:headerReference w:type="default" r:id="rId16"/>
      <w:footerReference w:type="default" r:id="rId17"/>
      <w:pgSz w:w="11900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3F9" w:rsidRDefault="00CC13F9">
      <w:r>
        <w:separator/>
      </w:r>
    </w:p>
  </w:endnote>
  <w:endnote w:type="continuationSeparator" w:id="0">
    <w:p w:rsidR="00CC13F9" w:rsidRDefault="00CC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3A5" w:rsidRDefault="00ED03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3F9" w:rsidRDefault="00CC13F9">
      <w:r>
        <w:separator/>
      </w:r>
    </w:p>
  </w:footnote>
  <w:footnote w:type="continuationSeparator" w:id="0">
    <w:p w:rsidR="00CC13F9" w:rsidRDefault="00CC1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3A5" w:rsidRDefault="005A5E1A">
    <w:pPr>
      <w:pStyle w:val="A4"/>
      <w:tabs>
        <w:tab w:val="clear" w:pos="9020"/>
        <w:tab w:val="right" w:pos="9000"/>
      </w:tabs>
      <w:jc w:val="right"/>
      <w:rPr>
        <w:rFonts w:hint="eastAsia"/>
      </w:rPr>
    </w:pPr>
    <w:r>
      <w:rPr>
        <w:noProof/>
        <w:lang w:val="ru-RU" w:eastAsia="ru-RU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485775</wp:posOffset>
          </wp:positionH>
          <wp:positionV relativeFrom="page">
            <wp:posOffset>342900</wp:posOffset>
          </wp:positionV>
          <wp:extent cx="1256665" cy="625475"/>
          <wp:effectExtent l="0" t="0" r="0" b="0"/>
          <wp:wrapNone/>
          <wp:docPr id="1073741827" name="officeArt object" descr="그림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그림 1" descr="그림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665" cy="6254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  <w:u w:color="808080"/>
      </w:rPr>
      <w:t xml:space="preserve">        </w:t>
    </w:r>
    <w:r>
      <w:rPr>
        <w:rStyle w:val="Hyperlink2"/>
        <w:noProof/>
        <w:lang w:val="ru-RU" w:eastAsia="ru-RU"/>
      </w:rPr>
      <w:drawing>
        <wp:inline distT="0" distB="0" distL="0" distR="0">
          <wp:extent cx="1924050" cy="535811"/>
          <wp:effectExtent l="0" t="0" r="0" b="0"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3581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rPr>
        <w:rFonts w:ascii="Trebuchet MS" w:eastAsia="Trebuchet MS" w:hAnsi="Trebuchet MS" w:cs="Trebuchet MS"/>
        <w:b/>
        <w:bCs/>
        <w:noProof/>
        <w:color w:val="808080"/>
        <w:sz w:val="18"/>
        <w:szCs w:val="18"/>
        <w:u w:color="808080"/>
        <w:lang w:val="ru-RU" w:eastAsia="ru-RU"/>
      </w:rPr>
      <w:drawing>
        <wp:inline distT="0" distB="0" distL="0" distR="0">
          <wp:extent cx="1849398" cy="450495"/>
          <wp:effectExtent l="0" t="0" r="0" b="0"/>
          <wp:docPr id="1073741826" name="officeArt object" descr="GMB-Logo-Main-Logoblock-En-Red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GMB-Logo-Main-Logoblock-En-Red.png" descr="GMB-Logo-Main-Logoblock-En-Red.png"/>
                  <pic:cNvPicPr>
                    <a:picLocks noChangeAspect="1"/>
                  </pic:cNvPicPr>
                </pic:nvPicPr>
                <pic:blipFill>
                  <a:blip r:embed="rId3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9398" cy="4504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A4F76"/>
    <w:multiLevelType w:val="hybridMultilevel"/>
    <w:tmpl w:val="4BEAD7E6"/>
    <w:styleLink w:val="1"/>
    <w:lvl w:ilvl="0" w:tplc="1C5C7A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3CCAD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1460E6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D84F0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C86976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9C26844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4417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42762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50C5E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6996A2D"/>
    <w:multiLevelType w:val="hybridMultilevel"/>
    <w:tmpl w:val="4BEAD7E6"/>
    <w:numStyleLink w:val="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A5"/>
    <w:rsid w:val="000B3870"/>
    <w:rsid w:val="002E461F"/>
    <w:rsid w:val="005A5E1A"/>
    <w:rsid w:val="009F454A"/>
    <w:rsid w:val="00A25CED"/>
    <w:rsid w:val="00BA3A56"/>
    <w:rsid w:val="00CC13F9"/>
    <w:rsid w:val="00ED03A5"/>
    <w:rsid w:val="00EE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DF61"/>
  <w15:docId w15:val="{4FCBAF40-349D-4638-860E-C3F7C142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ы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2">
    <w:name w:val="Hyperlink.2"/>
  </w:style>
  <w:style w:type="paragraph" w:customStyle="1" w:styleId="a5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6">
    <w:name w:val="Основной текст A"/>
    <w:pPr>
      <w:spacing w:line="276" w:lineRule="auto"/>
    </w:pPr>
    <w:rPr>
      <w:rFonts w:ascii="Arial" w:eastAsia="Arial" w:hAnsi="Arial" w:cs="Arial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7">
    <w:name w:val="Ссылка"/>
    <w:rPr>
      <w:outline w:val="0"/>
      <w:color w:val="0000FF"/>
      <w:u w:val="single" w:color="0000FF"/>
    </w:rPr>
  </w:style>
  <w:style w:type="character" w:customStyle="1" w:styleId="Hyperlink0">
    <w:name w:val="Hyperlink.0"/>
    <w:basedOn w:val="a7"/>
    <w:rPr>
      <w:outline w:val="0"/>
      <w:color w:val="0000FF"/>
      <w:u w:val="single" w:color="0000FF"/>
      <w:lang w:val="ru-RU"/>
    </w:rPr>
  </w:style>
  <w:style w:type="character" w:customStyle="1" w:styleId="Hyperlink1">
    <w:name w:val="Hyperlink.1"/>
    <w:basedOn w:val="a7"/>
    <w:rPr>
      <w:rFonts w:ascii="Times New Roman" w:eastAsia="Times New Roman" w:hAnsi="Times New Roman" w:cs="Times New Roman"/>
      <w:outline w:val="0"/>
      <w:color w:val="0000FF"/>
      <w:sz w:val="24"/>
      <w:szCs w:val="24"/>
      <w:u w:val="single" w:color="0000FF"/>
      <w:lang w:val="ru-RU"/>
    </w:rPr>
  </w:style>
  <w:style w:type="paragraph" w:customStyle="1" w:styleId="p1">
    <w:name w:val="p1"/>
    <w:rPr>
      <w:rFonts w:ascii="Helvetica Neue" w:hAnsi="Helvetica Neue" w:cs="Arial Unicode MS"/>
      <w:color w:val="2892FF"/>
      <w:u w:color="2892FF"/>
    </w:rPr>
  </w:style>
  <w:style w:type="numbering" w:customStyle="1" w:styleId="1">
    <w:name w:val="Импортированный стиль 1"/>
    <w:pPr>
      <w:numPr>
        <w:numId w:val="1"/>
      </w:numPr>
    </w:pPr>
  </w:style>
  <w:style w:type="character" w:customStyle="1" w:styleId="a8">
    <w:name w:val="Нет"/>
  </w:style>
  <w:style w:type="character" w:customStyle="1" w:styleId="Hyperlink3">
    <w:name w:val="Hyperlink.3"/>
    <w:basedOn w:val="a8"/>
    <w:rPr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4">
    <w:name w:val="Hyperlink.4"/>
    <w:basedOn w:val="a7"/>
    <w:rPr>
      <w:rFonts w:ascii="Arial" w:eastAsia="Arial" w:hAnsi="Arial" w:cs="Arial"/>
      <w:outline w:val="0"/>
      <w:color w:val="0000FF"/>
      <w:sz w:val="22"/>
      <w:szCs w:val="22"/>
      <w:u w:val="single" w:color="0000FF"/>
      <w:lang w:val="ru-RU"/>
    </w:rPr>
  </w:style>
  <w:style w:type="paragraph" w:customStyle="1" w:styleId="2A">
    <w:name w:val="Рубрика 2 A"/>
    <w:pPr>
      <w:spacing w:before="100" w:after="100"/>
      <w:outlineLvl w:val="0"/>
    </w:pPr>
    <w:rPr>
      <w:rFonts w:cs="Arial Unicode MS"/>
      <w:b/>
      <w:bCs/>
      <w:color w:val="000000"/>
      <w:sz w:val="36"/>
      <w:szCs w:val="36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9">
    <w:name w:val="Body Text"/>
    <w:rPr>
      <w:rFonts w:cs="Arial Unicode MS"/>
      <w:color w:val="000000"/>
      <w:sz w:val="24"/>
      <w:szCs w:val="24"/>
      <w:u w:color="000000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00">
    <w:name w:val="Hyperlink.0.0"/>
    <w:rPr>
      <w:outline w:val="0"/>
      <w:color w:val="000000"/>
      <w:u w:val="single" w:color="000000"/>
      <w:lang w:val="de-DE"/>
    </w:rPr>
  </w:style>
  <w:style w:type="character" w:customStyle="1" w:styleId="Hyperlink5">
    <w:name w:val="Hyperlink.5"/>
    <w:basedOn w:val="a7"/>
    <w:rPr>
      <w:outline w:val="0"/>
      <w:color w:val="0000FF"/>
      <w:u w:val="single" w:color="0000FF"/>
      <w:lang w:val="de-DE"/>
    </w:rPr>
  </w:style>
  <w:style w:type="character" w:customStyle="1" w:styleId="Hyperlink6">
    <w:name w:val="Hyperlink.6"/>
    <w:basedOn w:val="a8"/>
    <w:rPr>
      <w:outline w:val="0"/>
      <w:color w:val="000000"/>
      <w:sz w:val="16"/>
      <w:szCs w:val="16"/>
      <w:u w:val="single" w:color="000000"/>
      <w:lang w:val="ru-RU"/>
    </w:rPr>
  </w:style>
  <w:style w:type="character" w:customStyle="1" w:styleId="Hyperlink7">
    <w:name w:val="Hyperlink.7"/>
    <w:basedOn w:val="a8"/>
    <w:rPr>
      <w:rFonts w:ascii="Arial Narrow" w:eastAsia="Arial Narrow" w:hAnsi="Arial Narrow" w:cs="Arial Narrow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ktok.com/@gambit.esports/video/6906094464083758337?lang=en&amp;sender_device=pc&amp;sender_web_id=6901668656481994246&amp;is_from_webapp=v1" TargetMode="External"/><Relationship Id="rId13" Type="http://schemas.openxmlformats.org/officeDocument/2006/relationships/hyperlink" Target="https://rushop.lg.com/product/ultrawide-ips-monitor-lg-ultragear-34-dyuyma-34gl750-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tiktok.com/@gambit.esports/video/6904188445304900866?lang=en" TargetMode="External"/><Relationship Id="rId12" Type="http://schemas.openxmlformats.org/officeDocument/2006/relationships/hyperlink" Target="https://vm.tiktok.com/ZS3LSRtM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m.tiktok.com/ZS3LUyAr/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lena.Masko@lge.com" TargetMode="External"/><Relationship Id="rId10" Type="http://schemas.openxmlformats.org/officeDocument/2006/relationships/hyperlink" Target="https://vm.tiktok.com/ZS3LUhy6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tiktok.com/@gambit.esports/video/6908709273484659970?lang=en&amp;sender_device=pc&amp;sender_web_id=6901668656481994246&amp;is_from_webapp=v1" TargetMode="External"/><Relationship Id="rId14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Subsidiary.Corporate and Innovation, H&amp;A PR Pa(elena.masko@lge.com)</dc:creator>
  <cp:lastModifiedBy>Татьяна</cp:lastModifiedBy>
  <cp:revision>3</cp:revision>
  <dcterms:created xsi:type="dcterms:W3CDTF">2021-01-19T10:11:00Z</dcterms:created>
  <dcterms:modified xsi:type="dcterms:W3CDTF">2021-01-19T10:52:00Z</dcterms:modified>
</cp:coreProperties>
</file>