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C0" w:rsidRDefault="008017C0">
      <w:pPr>
        <w:suppressAutoHyphens/>
        <w:rPr>
          <w:b/>
          <w:bCs/>
          <w:sz w:val="28"/>
          <w:szCs w:val="28"/>
          <w:lang w:val="ru-RU"/>
        </w:rPr>
      </w:pPr>
      <w:bookmarkStart w:id="0" w:name="_Hlk6225268"/>
    </w:p>
    <w:p w:rsidR="008017C0" w:rsidRPr="004F58AE" w:rsidRDefault="008017C0">
      <w:pPr>
        <w:suppressAutoHyphens/>
        <w:rPr>
          <w:b/>
          <w:bCs/>
          <w:sz w:val="28"/>
          <w:szCs w:val="28"/>
          <w:lang w:val="ru-RU"/>
        </w:rPr>
      </w:pPr>
    </w:p>
    <w:p w:rsidR="00EE7089" w:rsidRPr="004F58AE" w:rsidRDefault="002C7747" w:rsidP="0083117C">
      <w:pPr>
        <w:suppressAutoHyphens/>
        <w:spacing w:after="240"/>
        <w:jc w:val="center"/>
        <w:rPr>
          <w:lang w:val="ru-RU"/>
        </w:rPr>
      </w:pPr>
      <w:r w:rsidRPr="004F58AE">
        <w:rPr>
          <w:b/>
          <w:bCs/>
          <w:sz w:val="28"/>
          <w:szCs w:val="28"/>
          <w:lang w:val="ru-RU"/>
        </w:rPr>
        <w:t>LG ПРЕДСТАВЛЯЕТ ПЕРВЫЙ В МИРЕ ИГРОВОЙ IPS</w:t>
      </w:r>
      <w:r w:rsidR="004F58AE">
        <w:rPr>
          <w:b/>
          <w:bCs/>
          <w:sz w:val="28"/>
          <w:szCs w:val="28"/>
          <w:lang w:val="ru-RU"/>
        </w:rPr>
        <w:t>-</w:t>
      </w:r>
      <w:r w:rsidRPr="004F58AE">
        <w:rPr>
          <w:b/>
          <w:bCs/>
          <w:sz w:val="28"/>
          <w:szCs w:val="28"/>
          <w:lang w:val="ru-RU"/>
        </w:rPr>
        <w:t>МОНИТОР С ОТКЛИКОМ В 1 МИЛЛИСЕКУНДУ</w:t>
      </w:r>
    </w:p>
    <w:p w:rsidR="00EE7089" w:rsidRPr="00320BF5" w:rsidRDefault="002C7747" w:rsidP="008017C0">
      <w:pPr>
        <w:suppressAutoHyphens/>
        <w:spacing w:after="240"/>
        <w:jc w:val="center"/>
        <w:rPr>
          <w:i/>
          <w:iCs/>
          <w:lang w:val="ru-RU"/>
        </w:rPr>
      </w:pPr>
      <w:r w:rsidRPr="004F58AE">
        <w:rPr>
          <w:i/>
          <w:iCs/>
          <w:lang w:val="ru-RU"/>
        </w:rPr>
        <w:t xml:space="preserve">Новейшая модель LG </w:t>
      </w:r>
      <w:proofErr w:type="spellStart"/>
      <w:r w:rsidRPr="004F58AE">
        <w:rPr>
          <w:i/>
          <w:iCs/>
          <w:lang w:val="ru-RU"/>
        </w:rPr>
        <w:t>UltraGear</w:t>
      </w:r>
      <w:r w:rsidRPr="004F58AE">
        <w:rPr>
          <w:i/>
          <w:iCs/>
          <w:vertAlign w:val="superscript"/>
          <w:lang w:val="ru-RU"/>
        </w:rPr>
        <w:t>TM</w:t>
      </w:r>
      <w:proofErr w:type="spellEnd"/>
      <w:r w:rsidRPr="004F58AE">
        <w:rPr>
          <w:i/>
          <w:iCs/>
          <w:lang w:val="ru-RU"/>
        </w:rPr>
        <w:t xml:space="preserve"> с применением </w:t>
      </w:r>
      <w:r w:rsidRPr="00320BF5">
        <w:rPr>
          <w:i/>
          <w:iCs/>
          <w:lang w:val="ru-RU"/>
        </w:rPr>
        <w:t xml:space="preserve">технологий </w:t>
      </w:r>
      <w:proofErr w:type="spellStart"/>
      <w:r w:rsidRPr="00320BF5">
        <w:rPr>
          <w:i/>
          <w:iCs/>
          <w:lang w:val="ru-RU"/>
        </w:rPr>
        <w:t>Nano</w:t>
      </w:r>
      <w:proofErr w:type="spellEnd"/>
      <w:r w:rsidRPr="00320BF5">
        <w:rPr>
          <w:i/>
          <w:iCs/>
          <w:lang w:val="ru-RU"/>
        </w:rPr>
        <w:t xml:space="preserve"> IPS и G-SYNC® обеспечивает молниеносное время отклика</w:t>
      </w:r>
      <w:bookmarkEnd w:id="0"/>
    </w:p>
    <w:p w:rsidR="00EE7089" w:rsidRPr="004F58AE" w:rsidRDefault="002C7747" w:rsidP="008017C0">
      <w:pPr>
        <w:suppressAutoHyphens/>
        <w:spacing w:after="240" w:line="360" w:lineRule="auto"/>
        <w:ind w:firstLine="800"/>
        <w:jc w:val="both"/>
        <w:rPr>
          <w:lang w:val="ru-RU"/>
        </w:rPr>
      </w:pPr>
      <w:r w:rsidRPr="004F58AE">
        <w:rPr>
          <w:b/>
          <w:bCs/>
          <w:lang w:val="ru-RU"/>
        </w:rPr>
        <w:t>СЕУЛ, 12 июня 2019 года</w:t>
      </w:r>
      <w:r w:rsidRPr="004F58AE">
        <w:rPr>
          <w:lang w:val="ru-RU"/>
        </w:rPr>
        <w:t xml:space="preserve"> — В этом году на выставке E3 компания LG </w:t>
      </w:r>
      <w:proofErr w:type="spellStart"/>
      <w:r w:rsidRPr="004F58AE">
        <w:rPr>
          <w:lang w:val="ru-RU"/>
        </w:rPr>
        <w:t>Electronics</w:t>
      </w:r>
      <w:proofErr w:type="spellEnd"/>
      <w:r w:rsidRPr="004F58AE">
        <w:rPr>
          <w:lang w:val="ru-RU"/>
        </w:rPr>
        <w:t xml:space="preserve"> (LG)</w:t>
      </w:r>
      <w:r w:rsidR="004F58AE">
        <w:rPr>
          <w:lang w:val="ru-RU"/>
        </w:rPr>
        <w:t xml:space="preserve"> представляет новый игровой IPS-</w:t>
      </w:r>
      <w:r w:rsidRPr="004F58AE">
        <w:rPr>
          <w:lang w:val="ru-RU"/>
        </w:rPr>
        <w:t xml:space="preserve">монитор LG </w:t>
      </w:r>
      <w:proofErr w:type="spellStart"/>
      <w:r w:rsidRPr="004F58AE">
        <w:rPr>
          <w:lang w:val="ru-RU"/>
        </w:rPr>
        <w:t>UltraGear</w:t>
      </w:r>
      <w:r w:rsidRPr="004F58AE">
        <w:rPr>
          <w:vertAlign w:val="superscript"/>
          <w:lang w:val="ru-RU"/>
        </w:rPr>
        <w:t>TM</w:t>
      </w:r>
      <w:proofErr w:type="spellEnd"/>
      <w:r w:rsidRPr="004F58AE">
        <w:rPr>
          <w:lang w:val="ru-RU"/>
        </w:rPr>
        <w:t xml:space="preserve"> </w:t>
      </w:r>
      <w:proofErr w:type="spellStart"/>
      <w:r w:rsidRPr="004F58AE">
        <w:rPr>
          <w:lang w:val="ru-RU"/>
        </w:rPr>
        <w:t>Nano</w:t>
      </w:r>
      <w:proofErr w:type="spellEnd"/>
      <w:r w:rsidRPr="004F58AE">
        <w:rPr>
          <w:lang w:val="ru-RU"/>
        </w:rPr>
        <w:t xml:space="preserve"> с технологией G-SYNC — первый в мире IPS</w:t>
      </w:r>
      <w:r w:rsidR="004F58AE">
        <w:rPr>
          <w:lang w:val="ru-RU"/>
        </w:rPr>
        <w:t>-</w:t>
      </w:r>
      <w:r w:rsidRPr="004F58AE">
        <w:rPr>
          <w:lang w:val="ru-RU"/>
        </w:rPr>
        <w:t xml:space="preserve">монитор </w:t>
      </w:r>
      <w:proofErr w:type="gramStart"/>
      <w:r w:rsidRPr="004F58AE">
        <w:rPr>
          <w:lang w:val="ru-RU"/>
        </w:rPr>
        <w:t>с</w:t>
      </w:r>
      <w:proofErr w:type="gramEnd"/>
      <w:r w:rsidRPr="004F58AE">
        <w:rPr>
          <w:lang w:val="ru-RU"/>
        </w:rPr>
        <w:t xml:space="preserve"> временем отклика 1 </w:t>
      </w:r>
      <w:proofErr w:type="spellStart"/>
      <w:r w:rsidRPr="004F58AE">
        <w:rPr>
          <w:lang w:val="ru-RU"/>
        </w:rPr>
        <w:t>мс</w:t>
      </w:r>
      <w:proofErr w:type="spellEnd"/>
      <w:r w:rsidRPr="004F58AE">
        <w:rPr>
          <w:lang w:val="ru-RU"/>
        </w:rPr>
        <w:t xml:space="preserve"> (миллисекунда)</w:t>
      </w:r>
      <w:r w:rsidRPr="004F58AE">
        <w:rPr>
          <w:vertAlign w:val="superscript"/>
          <w:lang w:val="ru-RU"/>
        </w:rPr>
        <w:t>1</w:t>
      </w:r>
      <w:r w:rsidRPr="004F58AE">
        <w:rPr>
          <w:lang w:val="ru-RU"/>
        </w:rPr>
        <w:t xml:space="preserve">. Монитор </w:t>
      </w:r>
      <w:proofErr w:type="spellStart"/>
      <w:r w:rsidRPr="004F58AE">
        <w:rPr>
          <w:lang w:val="ru-RU"/>
        </w:rPr>
        <w:t>UltraGear</w:t>
      </w:r>
      <w:r w:rsidRPr="004F58AE">
        <w:rPr>
          <w:vertAlign w:val="superscript"/>
          <w:lang w:val="ru-RU"/>
        </w:rPr>
        <w:t>TM</w:t>
      </w:r>
      <w:proofErr w:type="spellEnd"/>
      <w:r w:rsidRPr="004F58AE">
        <w:rPr>
          <w:lang w:val="ru-RU"/>
        </w:rPr>
        <w:t xml:space="preserve"> — это мечта геймера, использующая технологию </w:t>
      </w:r>
      <w:proofErr w:type="spellStart"/>
      <w:r w:rsidRPr="004F58AE">
        <w:rPr>
          <w:lang w:val="ru-RU"/>
        </w:rPr>
        <w:t>Nano</w:t>
      </w:r>
      <w:proofErr w:type="spellEnd"/>
      <w:r w:rsidRPr="004F58AE">
        <w:rPr>
          <w:lang w:val="ru-RU"/>
        </w:rPr>
        <w:t xml:space="preserve"> IPS для достижения феноменальной цветопередачи, сверхбыстрого времени отклика и частоты обновления 144 Гц с возможностью разгона до 175 Гц. Обладая невероятной скоростью и потрясающим качеством изображения, монитор LG предоставляет полный спектр характеристик, которые позволят игрокам насладиться самыми захватывающими впечатлениями от игры. </w:t>
      </w:r>
    </w:p>
    <w:p w:rsidR="00EE7089" w:rsidRPr="004F58AE" w:rsidRDefault="002C7747" w:rsidP="008017C0">
      <w:pPr>
        <w:suppressAutoHyphens/>
        <w:spacing w:after="240" w:line="360" w:lineRule="auto"/>
        <w:rPr>
          <w:lang w:val="ru-RU"/>
        </w:rPr>
      </w:pPr>
      <w:r w:rsidRPr="004F58AE">
        <w:rPr>
          <w:lang w:val="ru-RU"/>
        </w:rPr>
        <w:t xml:space="preserve">Доступные размеры экрана — 38 (модель 38GL950G) и 27 дюймов (модель 27GL850), при этом оба монитора </w:t>
      </w:r>
      <w:proofErr w:type="spellStart"/>
      <w:r w:rsidRPr="004F58AE">
        <w:rPr>
          <w:lang w:val="ru-RU"/>
        </w:rPr>
        <w:t>UltraGear</w:t>
      </w:r>
      <w:proofErr w:type="spellEnd"/>
      <w:r w:rsidRPr="004F58AE">
        <w:rPr>
          <w:lang w:val="ru-RU"/>
        </w:rPr>
        <w:t xml:space="preserve"> </w:t>
      </w:r>
      <w:proofErr w:type="spellStart"/>
      <w:r w:rsidRPr="004F58AE">
        <w:rPr>
          <w:lang w:val="ru-RU"/>
        </w:rPr>
        <w:t>Nano</w:t>
      </w:r>
      <w:proofErr w:type="spellEnd"/>
      <w:r w:rsidRPr="004F58AE">
        <w:rPr>
          <w:lang w:val="ru-RU"/>
        </w:rPr>
        <w:t xml:space="preserve"> IPS могут похвастаться быстрой частотой обновления 144 Гц, высоким разрешением экрана (38GL950G:</w:t>
      </w:r>
      <w:r w:rsidR="008017C0">
        <w:rPr>
          <w:lang w:val="ru-RU"/>
        </w:rPr>
        <w:t xml:space="preserve"> </w:t>
      </w:r>
      <w:r w:rsidRPr="004F58AE">
        <w:rPr>
          <w:lang w:val="ru-RU"/>
        </w:rPr>
        <w:t>3840</w:t>
      </w:r>
      <w:r w:rsidR="004F58AE">
        <w:rPr>
          <w:lang w:val="ru-RU"/>
        </w:rPr>
        <w:t xml:space="preserve"> </w:t>
      </w:r>
      <w:r w:rsidRPr="004F58AE">
        <w:rPr>
          <w:lang w:val="ru-RU"/>
        </w:rPr>
        <w:t>x</w:t>
      </w:r>
      <w:r w:rsidR="004F58AE">
        <w:rPr>
          <w:lang w:val="ru-RU"/>
        </w:rPr>
        <w:t xml:space="preserve"> </w:t>
      </w:r>
      <w:r w:rsidRPr="004F58AE">
        <w:rPr>
          <w:lang w:val="ru-RU"/>
        </w:rPr>
        <w:t>1600, 27GL850: 2560</w:t>
      </w:r>
      <w:r w:rsidR="004F58AE">
        <w:rPr>
          <w:lang w:val="ru-RU"/>
        </w:rPr>
        <w:t xml:space="preserve"> </w:t>
      </w:r>
      <w:r w:rsidRPr="004F58AE">
        <w:rPr>
          <w:lang w:val="ru-RU"/>
        </w:rPr>
        <w:t>x</w:t>
      </w:r>
      <w:r w:rsidR="004F58AE">
        <w:rPr>
          <w:lang w:val="ru-RU"/>
        </w:rPr>
        <w:t xml:space="preserve"> </w:t>
      </w:r>
      <w:r w:rsidRPr="004F58AE">
        <w:rPr>
          <w:lang w:val="ru-RU"/>
        </w:rPr>
        <w:t>1440) и широкой цветовой гаммой (DCI-P3 98</w:t>
      </w:r>
      <w:r w:rsidR="004F58AE">
        <w:rPr>
          <w:lang w:val="ru-RU"/>
        </w:rPr>
        <w:t xml:space="preserve"> </w:t>
      </w:r>
      <w:r w:rsidRPr="004F58AE">
        <w:rPr>
          <w:lang w:val="ru-RU"/>
        </w:rPr>
        <w:t>%) для невероятно ярких и детальных изображений без мерцания. Монитор большего размера спроектирован таким образом, чтобы усиливать эффект</w:t>
      </w:r>
      <w:r w:rsidR="0083117C">
        <w:rPr>
          <w:lang w:val="ru-RU"/>
        </w:rPr>
        <w:t xml:space="preserve"> полного</w:t>
      </w:r>
      <w:r w:rsidRPr="004F58AE">
        <w:rPr>
          <w:lang w:val="ru-RU"/>
        </w:rPr>
        <w:t xml:space="preserve"> погружения</w:t>
      </w:r>
      <w:r w:rsidR="004F58AE">
        <w:rPr>
          <w:lang w:val="ru-RU"/>
        </w:rPr>
        <w:t xml:space="preserve"> —</w:t>
      </w:r>
      <w:r w:rsidRPr="004F58AE">
        <w:rPr>
          <w:lang w:val="ru-RU"/>
        </w:rPr>
        <w:t xml:space="preserve"> это достигается благодаря соотношению сторон 21:9, изогнутому и </w:t>
      </w:r>
      <w:proofErr w:type="spellStart"/>
      <w:r w:rsidRPr="004F58AE">
        <w:rPr>
          <w:lang w:val="ru-RU"/>
        </w:rPr>
        <w:t>безрам</w:t>
      </w:r>
      <w:r w:rsidR="008017C0">
        <w:rPr>
          <w:lang w:val="ru-RU"/>
        </w:rPr>
        <w:t>оч</w:t>
      </w:r>
      <w:r w:rsidRPr="004F58AE">
        <w:rPr>
          <w:lang w:val="ru-RU"/>
        </w:rPr>
        <w:t>ному</w:t>
      </w:r>
      <w:proofErr w:type="spellEnd"/>
      <w:r w:rsidRPr="004F58AE">
        <w:rPr>
          <w:lang w:val="ru-RU"/>
        </w:rPr>
        <w:t xml:space="preserve"> экрану, модернизированной системе </w:t>
      </w:r>
      <w:proofErr w:type="spellStart"/>
      <w:r w:rsidRPr="004F58AE">
        <w:rPr>
          <w:lang w:val="ru-RU"/>
        </w:rPr>
        <w:t>Sphere</w:t>
      </w:r>
      <w:proofErr w:type="spellEnd"/>
      <w:r w:rsidRPr="004F58AE">
        <w:rPr>
          <w:lang w:val="ru-RU"/>
        </w:rPr>
        <w:t xml:space="preserve"> </w:t>
      </w:r>
      <w:proofErr w:type="spellStart"/>
      <w:r w:rsidRPr="004F58AE">
        <w:rPr>
          <w:lang w:val="ru-RU"/>
        </w:rPr>
        <w:t>Lighting</w:t>
      </w:r>
      <w:proofErr w:type="spellEnd"/>
      <w:r w:rsidRPr="004F58AE">
        <w:rPr>
          <w:lang w:val="ru-RU"/>
        </w:rPr>
        <w:t xml:space="preserve"> 2.0, а также подсветке RGB на задней панели монитора, которая усиливает игровую атмосферу, изменяя освещени</w:t>
      </w:r>
      <w:r w:rsidR="004F58AE">
        <w:rPr>
          <w:lang w:val="ru-RU"/>
        </w:rPr>
        <w:t>е</w:t>
      </w:r>
      <w:r w:rsidRPr="004F58AE">
        <w:rPr>
          <w:lang w:val="ru-RU"/>
        </w:rPr>
        <w:t xml:space="preserve"> в соответствии с </w:t>
      </w:r>
      <w:r w:rsidR="004F58AE">
        <w:rPr>
          <w:lang w:val="ru-RU"/>
        </w:rPr>
        <w:t>происходящим</w:t>
      </w:r>
      <w:r w:rsidRPr="004F58AE">
        <w:rPr>
          <w:lang w:val="ru-RU"/>
        </w:rPr>
        <w:t xml:space="preserve"> на экране.</w:t>
      </w:r>
    </w:p>
    <w:p w:rsidR="008017C0" w:rsidRDefault="002C7747" w:rsidP="0083117C">
      <w:pPr>
        <w:suppressAutoHyphens/>
        <w:spacing w:after="240" w:line="360" w:lineRule="auto"/>
        <w:jc w:val="both"/>
        <w:rPr>
          <w:lang w:val="ru-RU"/>
        </w:rPr>
      </w:pPr>
      <w:r w:rsidRPr="004F58AE">
        <w:rPr>
          <w:lang w:val="ru-RU"/>
        </w:rPr>
        <w:t xml:space="preserve">27-дюймовый монитор </w:t>
      </w:r>
      <w:proofErr w:type="spellStart"/>
      <w:r w:rsidRPr="004F58AE">
        <w:rPr>
          <w:lang w:val="ru-RU"/>
        </w:rPr>
        <w:t>UltraGear</w:t>
      </w:r>
      <w:r w:rsidRPr="004F58AE">
        <w:rPr>
          <w:vertAlign w:val="superscript"/>
          <w:lang w:val="ru-RU"/>
        </w:rPr>
        <w:t>TM</w:t>
      </w:r>
      <w:proofErr w:type="spellEnd"/>
      <w:r w:rsidRPr="004F58AE">
        <w:rPr>
          <w:vertAlign w:val="superscript"/>
          <w:lang w:val="ru-RU"/>
        </w:rPr>
        <w:t xml:space="preserve"> </w:t>
      </w:r>
      <w:r w:rsidR="008017C0">
        <w:rPr>
          <w:lang w:val="ru-RU"/>
        </w:rPr>
        <w:t xml:space="preserve">обеспечен </w:t>
      </w:r>
      <w:r w:rsidR="0083117C">
        <w:rPr>
          <w:lang w:val="ru-RU"/>
        </w:rPr>
        <w:t>технологией</w:t>
      </w:r>
      <w:r w:rsidRPr="004F58AE">
        <w:rPr>
          <w:lang w:val="ru-RU"/>
        </w:rPr>
        <w:t xml:space="preserve"> NVIDIA® G-SYNC</w:t>
      </w:r>
      <w:r w:rsidRPr="004F58AE">
        <w:rPr>
          <w:vertAlign w:val="superscript"/>
          <w:lang w:val="ru-RU"/>
        </w:rPr>
        <w:t>2</w:t>
      </w:r>
      <w:r w:rsidR="008017C0">
        <w:rPr>
          <w:lang w:val="ru-RU"/>
        </w:rPr>
        <w:t xml:space="preserve"> и поддерживает HDR10. В</w:t>
      </w:r>
      <w:r w:rsidRPr="004F58AE">
        <w:rPr>
          <w:lang w:val="ru-RU"/>
        </w:rPr>
        <w:t xml:space="preserve"> то время как модель большего раз</w:t>
      </w:r>
      <w:r w:rsidR="0083117C">
        <w:rPr>
          <w:lang w:val="ru-RU"/>
        </w:rPr>
        <w:t xml:space="preserve">мера 38 дюймов поддерживает обе технологии, как </w:t>
      </w:r>
      <w:r w:rsidRPr="004F58AE">
        <w:rPr>
          <w:lang w:val="ru-RU"/>
        </w:rPr>
        <w:t xml:space="preserve">NVIDIA G-SYNC, VESA </w:t>
      </w:r>
      <w:proofErr w:type="spellStart"/>
      <w:r w:rsidRPr="004F58AE">
        <w:rPr>
          <w:lang w:val="ru-RU"/>
        </w:rPr>
        <w:t>DisplayHDR</w:t>
      </w:r>
      <w:proofErr w:type="spellEnd"/>
      <w:r w:rsidRPr="004F58AE">
        <w:rPr>
          <w:lang w:val="ru-RU"/>
        </w:rPr>
        <w:t xml:space="preserve">™ 400 и сертифицирована NVIDIA: </w:t>
      </w:r>
      <w:r w:rsidR="004F58AE">
        <w:rPr>
          <w:lang w:val="ru-RU"/>
        </w:rPr>
        <w:t>чтобы</w:t>
      </w:r>
      <w:r w:rsidRPr="004F58AE">
        <w:rPr>
          <w:lang w:val="ru-RU"/>
        </w:rPr>
        <w:t xml:space="preserve"> </w:t>
      </w:r>
      <w:r w:rsidR="004F58AE">
        <w:rPr>
          <w:lang w:val="ru-RU"/>
        </w:rPr>
        <w:t>предоставить игрокам</w:t>
      </w:r>
      <w:r w:rsidRPr="004F58AE">
        <w:rPr>
          <w:lang w:val="ru-RU"/>
        </w:rPr>
        <w:t xml:space="preserve"> отличн</w:t>
      </w:r>
      <w:r w:rsidR="004F58AE">
        <w:rPr>
          <w:lang w:val="ru-RU"/>
        </w:rPr>
        <w:t>ые условия,</w:t>
      </w:r>
      <w:r w:rsidRPr="004F58AE">
        <w:rPr>
          <w:lang w:val="ru-RU"/>
        </w:rPr>
        <w:t xml:space="preserve"> было проведено более 300 тестов на производительность и качество изображения. Оба монитора</w:t>
      </w:r>
      <w:r w:rsidR="004F58AE">
        <w:rPr>
          <w:lang w:val="ru-RU"/>
        </w:rPr>
        <w:t xml:space="preserve"> обеспечивают</w:t>
      </w:r>
      <w:r w:rsidR="008017C0">
        <w:rPr>
          <w:lang w:val="ru-RU"/>
        </w:rPr>
        <w:t xml:space="preserve"> плавную смену</w:t>
      </w:r>
      <w:r w:rsidRPr="004F58AE">
        <w:rPr>
          <w:lang w:val="ru-RU"/>
        </w:rPr>
        <w:t xml:space="preserve"> картинки без </w:t>
      </w:r>
      <w:r w:rsidR="004F58AE">
        <w:rPr>
          <w:lang w:val="ru-RU"/>
        </w:rPr>
        <w:t>разрывов</w:t>
      </w:r>
      <w:r w:rsidRPr="004F58AE">
        <w:rPr>
          <w:lang w:val="ru-RU"/>
        </w:rPr>
        <w:t xml:space="preserve"> и </w:t>
      </w:r>
      <w:proofErr w:type="spellStart"/>
      <w:r w:rsidRPr="004F58AE">
        <w:rPr>
          <w:lang w:val="ru-RU"/>
        </w:rPr>
        <w:t>подвисания</w:t>
      </w:r>
      <w:proofErr w:type="spellEnd"/>
      <w:r w:rsidRPr="004F58AE">
        <w:rPr>
          <w:lang w:val="ru-RU"/>
        </w:rPr>
        <w:t xml:space="preserve">, а также </w:t>
      </w:r>
      <w:r w:rsidR="004F58AE">
        <w:rPr>
          <w:lang w:val="ru-RU"/>
        </w:rPr>
        <w:t>предусматривают</w:t>
      </w:r>
      <w:r w:rsidR="004F58AE" w:rsidRPr="004F58AE">
        <w:rPr>
          <w:lang w:val="ru-RU"/>
        </w:rPr>
        <w:t xml:space="preserve"> </w:t>
      </w:r>
      <w:r w:rsidRPr="004F58AE">
        <w:rPr>
          <w:lang w:val="ru-RU"/>
        </w:rPr>
        <w:t>специальны</w:t>
      </w:r>
      <w:r w:rsidR="004F58AE">
        <w:rPr>
          <w:lang w:val="ru-RU"/>
        </w:rPr>
        <w:t>е</w:t>
      </w:r>
      <w:r w:rsidRPr="004F58AE">
        <w:rPr>
          <w:lang w:val="ru-RU"/>
        </w:rPr>
        <w:t xml:space="preserve"> игровы</w:t>
      </w:r>
      <w:r w:rsidR="004F58AE">
        <w:rPr>
          <w:lang w:val="ru-RU"/>
        </w:rPr>
        <w:t>е</w:t>
      </w:r>
      <w:r w:rsidRPr="004F58AE">
        <w:rPr>
          <w:lang w:val="ru-RU"/>
        </w:rPr>
        <w:t xml:space="preserve"> настройки, таки</w:t>
      </w:r>
      <w:r w:rsidR="004F58AE">
        <w:rPr>
          <w:lang w:val="ru-RU"/>
        </w:rPr>
        <w:t>е</w:t>
      </w:r>
      <w:r w:rsidRPr="004F58AE">
        <w:rPr>
          <w:lang w:val="ru-RU"/>
        </w:rPr>
        <w:t xml:space="preserve"> как режим динамической синхронизации действий, стабилизатор черного и прицел для обеспечения максимальной точности, что особенно важно в играх FPS.</w:t>
      </w:r>
    </w:p>
    <w:p w:rsidR="00AE1E6B" w:rsidRDefault="00AE1E6B" w:rsidP="0083117C">
      <w:pPr>
        <w:suppressAutoHyphens/>
        <w:spacing w:after="240" w:line="360" w:lineRule="auto"/>
        <w:jc w:val="both"/>
        <w:rPr>
          <w:lang w:val="ru-RU"/>
        </w:rPr>
      </w:pPr>
    </w:p>
    <w:p w:rsidR="00AE1E6B" w:rsidRPr="004F58AE" w:rsidRDefault="00AE1E6B" w:rsidP="0083117C">
      <w:pPr>
        <w:suppressAutoHyphens/>
        <w:spacing w:after="240" w:line="360" w:lineRule="auto"/>
        <w:jc w:val="both"/>
        <w:rPr>
          <w:lang w:val="ru-RU"/>
        </w:rPr>
      </w:pPr>
    </w:p>
    <w:p w:rsidR="00EE7089" w:rsidRPr="00AB4230" w:rsidRDefault="002C7747" w:rsidP="008017C0">
      <w:pPr>
        <w:widowControl w:val="0"/>
        <w:suppressAutoHyphens/>
        <w:spacing w:after="240" w:line="360" w:lineRule="auto"/>
        <w:ind w:firstLine="800"/>
        <w:jc w:val="both"/>
        <w:rPr>
          <w:b/>
          <w:i/>
          <w:lang w:val="ru-RU"/>
        </w:rPr>
      </w:pPr>
      <w:proofErr w:type="gramStart"/>
      <w:r w:rsidRPr="004F58AE">
        <w:rPr>
          <w:lang w:val="ru-RU"/>
        </w:rPr>
        <w:t>Игровые</w:t>
      </w:r>
      <w:proofErr w:type="gramEnd"/>
      <w:r w:rsidRPr="004F58AE">
        <w:rPr>
          <w:lang w:val="ru-RU"/>
        </w:rPr>
        <w:t xml:space="preserve"> </w:t>
      </w:r>
      <w:r w:rsidR="004F58AE">
        <w:rPr>
          <w:lang w:val="ru-RU"/>
        </w:rPr>
        <w:t>IPS-</w:t>
      </w:r>
      <w:r w:rsidRPr="004F58AE">
        <w:rPr>
          <w:lang w:val="ru-RU"/>
        </w:rPr>
        <w:t xml:space="preserve">мониторы LG </w:t>
      </w:r>
      <w:proofErr w:type="spellStart"/>
      <w:r w:rsidRPr="004F58AE">
        <w:rPr>
          <w:lang w:val="ru-RU"/>
        </w:rPr>
        <w:t>UltraGear</w:t>
      </w:r>
      <w:proofErr w:type="spellEnd"/>
      <w:r w:rsidRPr="004F58AE">
        <w:rPr>
          <w:lang w:val="ru-RU"/>
        </w:rPr>
        <w:t xml:space="preserve"> </w:t>
      </w:r>
      <w:proofErr w:type="spellStart"/>
      <w:r w:rsidRPr="004F58AE">
        <w:rPr>
          <w:lang w:val="ru-RU"/>
        </w:rPr>
        <w:t>Nano</w:t>
      </w:r>
      <w:proofErr w:type="spellEnd"/>
      <w:r w:rsidRPr="004F58AE">
        <w:rPr>
          <w:lang w:val="ru-RU"/>
        </w:rPr>
        <w:t xml:space="preserve"> </w:t>
      </w:r>
      <w:r w:rsidR="0083117C">
        <w:rPr>
          <w:lang w:val="ru-RU"/>
        </w:rPr>
        <w:t>планируются к запуску</w:t>
      </w:r>
      <w:r w:rsidR="004F58AE">
        <w:rPr>
          <w:lang w:val="ru-RU"/>
        </w:rPr>
        <w:t xml:space="preserve"> на рынок</w:t>
      </w:r>
      <w:r w:rsidRPr="004F58AE">
        <w:rPr>
          <w:lang w:val="ru-RU"/>
        </w:rPr>
        <w:t xml:space="preserve"> в следующем месяце. В Соединенных Штатах </w:t>
      </w:r>
      <w:proofErr w:type="spellStart"/>
      <w:r w:rsidRPr="004F58AE">
        <w:rPr>
          <w:lang w:val="ru-RU"/>
        </w:rPr>
        <w:t>предзаказы</w:t>
      </w:r>
      <w:proofErr w:type="spellEnd"/>
      <w:r w:rsidRPr="004F58AE">
        <w:rPr>
          <w:lang w:val="ru-RU"/>
        </w:rPr>
        <w:t xml:space="preserve"> на модель 27GL850 начнут принимать 1 июля, а на ключевых европейских рынках появление мониторов ожидается</w:t>
      </w:r>
      <w:r w:rsidR="00AB4230">
        <w:rPr>
          <w:lang w:val="ru-RU"/>
        </w:rPr>
        <w:t xml:space="preserve"> в третьем квартале этого года. </w:t>
      </w:r>
      <w:r w:rsidR="00AB4230" w:rsidRPr="00AB4230">
        <w:rPr>
          <w:b/>
          <w:i/>
          <w:lang w:val="ru-RU"/>
        </w:rPr>
        <w:t>О датах выхода моделей на локальные рынки, ценах и точных технических характеристиках будет сообщено дополнительно.</w:t>
      </w:r>
    </w:p>
    <w:p w:rsidR="00EE7089" w:rsidRPr="0083117C" w:rsidRDefault="002C7747" w:rsidP="008017C0">
      <w:pPr>
        <w:widowControl w:val="0"/>
        <w:suppressAutoHyphens/>
        <w:spacing w:after="240" w:line="360" w:lineRule="auto"/>
        <w:ind w:firstLine="800"/>
        <w:jc w:val="both"/>
        <w:rPr>
          <w:lang w:val="ru-RU"/>
        </w:rPr>
      </w:pPr>
      <w:r w:rsidRPr="004F58AE">
        <w:rPr>
          <w:lang w:val="ru-RU"/>
        </w:rPr>
        <w:t xml:space="preserve">Обе модели будут представлены на закрытом мероприятии на площадке NVIDIA </w:t>
      </w:r>
      <w:r w:rsidR="004F58AE">
        <w:rPr>
          <w:lang w:val="ru-RU"/>
        </w:rPr>
        <w:t>в рамках</w:t>
      </w:r>
      <w:r w:rsidRPr="004F58AE">
        <w:rPr>
          <w:lang w:val="ru-RU"/>
        </w:rPr>
        <w:t xml:space="preserve"> E3, крупнейшей в мире ежегодной игровой выставк</w:t>
      </w:r>
      <w:r w:rsidR="004F58AE">
        <w:rPr>
          <w:lang w:val="ru-RU"/>
        </w:rPr>
        <w:t>и</w:t>
      </w:r>
      <w:r w:rsidRPr="004F58AE">
        <w:rPr>
          <w:lang w:val="ru-RU"/>
        </w:rPr>
        <w:t xml:space="preserve">, в </w:t>
      </w:r>
      <w:proofErr w:type="spellStart"/>
      <w:r w:rsidRPr="004F58AE">
        <w:rPr>
          <w:lang w:val="ru-RU"/>
        </w:rPr>
        <w:t>Los</w:t>
      </w:r>
      <w:proofErr w:type="spellEnd"/>
      <w:r w:rsidRPr="004F58AE">
        <w:rPr>
          <w:lang w:val="ru-RU"/>
        </w:rPr>
        <w:t xml:space="preserve"> </w:t>
      </w:r>
      <w:proofErr w:type="spellStart"/>
      <w:r w:rsidRPr="004F58AE">
        <w:rPr>
          <w:lang w:val="ru-RU"/>
        </w:rPr>
        <w:t>Angeles</w:t>
      </w:r>
      <w:proofErr w:type="spellEnd"/>
      <w:r w:rsidRPr="004F58AE">
        <w:rPr>
          <w:lang w:val="ru-RU"/>
        </w:rPr>
        <w:t xml:space="preserve"> </w:t>
      </w:r>
      <w:proofErr w:type="spellStart"/>
      <w:r w:rsidRPr="004F58AE">
        <w:rPr>
          <w:lang w:val="ru-RU"/>
        </w:rPr>
        <w:t>Convention</w:t>
      </w:r>
      <w:proofErr w:type="spellEnd"/>
      <w:r w:rsidRPr="004F58AE">
        <w:rPr>
          <w:lang w:val="ru-RU"/>
        </w:rPr>
        <w:t xml:space="preserve"> </w:t>
      </w:r>
      <w:proofErr w:type="spellStart"/>
      <w:r w:rsidRPr="004F58AE">
        <w:rPr>
          <w:lang w:val="ru-RU"/>
        </w:rPr>
        <w:t>Center</w:t>
      </w:r>
      <w:proofErr w:type="spellEnd"/>
      <w:r w:rsidRPr="004F58AE">
        <w:rPr>
          <w:lang w:val="ru-RU"/>
        </w:rPr>
        <w:t xml:space="preserve"> с 11 по 13 июня. Желающим оз</w:t>
      </w:r>
      <w:r w:rsidR="00415E42">
        <w:rPr>
          <w:lang w:val="ru-RU"/>
        </w:rPr>
        <w:t>накомиться с новыми</w:t>
      </w:r>
      <w:r w:rsidRPr="004F58AE">
        <w:rPr>
          <w:lang w:val="ru-RU"/>
        </w:rPr>
        <w:t xml:space="preserve"> игровыми мониторами LG и записаться на презентацию </w:t>
      </w:r>
      <w:r w:rsidR="009D6E84">
        <w:rPr>
          <w:lang w:val="ru-RU"/>
        </w:rPr>
        <w:t>необходимо</w:t>
      </w:r>
      <w:r w:rsidRPr="004F58AE">
        <w:rPr>
          <w:lang w:val="ru-RU"/>
        </w:rPr>
        <w:t xml:space="preserve"> отправить электронное письмо на адрес: </w:t>
      </w:r>
      <w:hyperlink r:id="rId7" w:history="1">
        <w:r w:rsidRPr="004F58AE">
          <w:rPr>
            <w:rStyle w:val="Hyperlink0"/>
            <w:rFonts w:eastAsia="Arial Unicode MS"/>
            <w:lang w:val="ru-RU"/>
          </w:rPr>
          <w:t>bdelrizzo@nvidia.com</w:t>
        </w:r>
      </w:hyperlink>
      <w:r w:rsidRPr="004F58AE">
        <w:rPr>
          <w:rStyle w:val="None"/>
          <w:lang w:val="ru-RU"/>
        </w:rPr>
        <w:t>.</w:t>
      </w:r>
    </w:p>
    <w:p w:rsidR="00EE7089" w:rsidRPr="004F58AE" w:rsidRDefault="002C7747">
      <w:pPr>
        <w:suppressAutoHyphens/>
        <w:jc w:val="both"/>
        <w:rPr>
          <w:rStyle w:val="Hyperlink00"/>
          <w:rFonts w:eastAsia="Arial Unicode MS"/>
          <w:lang w:val="ru-RU"/>
        </w:rPr>
      </w:pPr>
      <w:r w:rsidRPr="004F58AE">
        <w:rPr>
          <w:rStyle w:val="a6"/>
        </w:rPr>
        <w:t>Характеристики</w:t>
      </w:r>
      <w:r w:rsidRPr="004F58AE">
        <w:rPr>
          <w:rStyle w:val="Hyperlink0"/>
          <w:rFonts w:eastAsia="Arial Unicode MS"/>
          <w:lang w:val="ru-RU"/>
        </w:rPr>
        <w:t>:</w:t>
      </w:r>
    </w:p>
    <w:p w:rsidR="00EE7089" w:rsidRPr="004F58AE" w:rsidRDefault="00EE7089">
      <w:pPr>
        <w:suppressAutoHyphens/>
        <w:jc w:val="both"/>
        <w:rPr>
          <w:rStyle w:val="None"/>
          <w:b/>
          <w:bCs/>
          <w:sz w:val="18"/>
          <w:szCs w:val="18"/>
          <w:lang w:val="ru-RU"/>
        </w:rPr>
      </w:pPr>
    </w:p>
    <w:tbl>
      <w:tblPr>
        <w:tblStyle w:val="TableNormal1"/>
        <w:tblW w:w="835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2692"/>
        <w:gridCol w:w="2553"/>
      </w:tblGrid>
      <w:tr w:rsidR="00EE7089" w:rsidRPr="004F58AE">
        <w:trPr>
          <w:trHeight w:val="3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27GL850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38GL950G</w:t>
            </w:r>
          </w:p>
        </w:tc>
      </w:tr>
      <w:tr w:rsidR="00EE7089" w:rsidRPr="004F58AE">
        <w:trPr>
          <w:trHeight w:val="240"/>
          <w:jc w:val="center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EE7089">
            <w:pPr>
              <w:rPr>
                <w:rStyle w:val="None"/>
                <w:rFonts w:ascii="Arial Narrow" w:eastAsia="Arial Narrow" w:hAnsi="Arial Narrow" w:cs="Arial Narrow"/>
                <w:b/>
                <w:bCs/>
                <w:sz w:val="20"/>
                <w:szCs w:val="20"/>
                <w:lang w:val="ru-RU"/>
              </w:rPr>
            </w:pPr>
          </w:p>
          <w:p w:rsidR="00EE7089" w:rsidRPr="004F58AE" w:rsidRDefault="002C7747">
            <w:pPr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Качество изо</w:t>
            </w:r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б</w:t>
            </w:r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ражения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Дисплей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Nano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IPS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Nano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IPS</w:t>
            </w:r>
          </w:p>
        </w:tc>
      </w:tr>
      <w:tr w:rsidR="00EE7089" w:rsidRPr="004F58AE">
        <w:trPr>
          <w:trHeight w:val="24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Размер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27 дюймов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37,5 дюймов</w:t>
            </w:r>
          </w:p>
        </w:tc>
      </w:tr>
      <w:tr w:rsidR="00EE7089" w:rsidRPr="004F58AE">
        <w:trPr>
          <w:trHeight w:val="37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Разрешение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QHD (2560 x 1440)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WQHD (3840 x 1600)</w:t>
            </w:r>
          </w:p>
        </w:tc>
      </w:tr>
      <w:tr w:rsidR="00EE7089" w:rsidRPr="004F58AE">
        <w:trPr>
          <w:trHeight w:val="24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Яркость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 w:rsidP="009D6E84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350 </w:t>
            </w: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нит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(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о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бычн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ая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 w:rsidP="009D6E84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450 </w:t>
            </w: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нит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(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о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бычн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ая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)</w:t>
            </w:r>
          </w:p>
        </w:tc>
      </w:tr>
      <w:tr w:rsidR="00EE7089" w:rsidRPr="004F58AE">
        <w:trPr>
          <w:trHeight w:val="46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Цветовая пали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т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ра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rStyle w:val="None"/>
                <w:rFonts w:ascii="Arial Narrow" w:eastAsia="Arial Narrow" w:hAnsi="Arial Narrow" w:cs="Arial Narrow"/>
                <w:sz w:val="20"/>
                <w:szCs w:val="20"/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DCI-P3 98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%</w:t>
            </w:r>
          </w:p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(</w:t>
            </w: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sRGB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135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%)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rStyle w:val="None"/>
                <w:rFonts w:ascii="Arial Narrow" w:eastAsia="Arial Narrow" w:hAnsi="Arial Narrow" w:cs="Arial Narrow"/>
                <w:sz w:val="20"/>
                <w:szCs w:val="20"/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DCI-P3 98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%</w:t>
            </w:r>
          </w:p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(</w:t>
            </w: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sRGB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135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%)</w:t>
            </w:r>
          </w:p>
        </w:tc>
      </w:tr>
      <w:tr w:rsidR="00EE7089" w:rsidRPr="004F58AE">
        <w:trPr>
          <w:trHeight w:val="24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Цветовой бит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83117C">
            <w:pPr>
              <w:jc w:val="center"/>
              <w:rPr>
                <w:lang w:val="ru-RU"/>
              </w:rPr>
            </w:pPr>
            <w:r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1.07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83117C">
            <w:pPr>
              <w:jc w:val="center"/>
              <w:rPr>
                <w:lang w:val="ru-RU"/>
              </w:rPr>
            </w:pPr>
            <w:r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1.07</w:t>
            </w:r>
          </w:p>
        </w:tc>
      </w:tr>
      <w:tr w:rsidR="00EE7089" w:rsidRPr="004F58AE">
        <w:trPr>
          <w:trHeight w:val="46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Частота обновл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е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144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Гц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175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Гц (OC)</w:t>
            </w:r>
          </w:p>
        </w:tc>
      </w:tr>
      <w:tr w:rsidR="00EE7089" w:rsidRPr="004F58AE">
        <w:trPr>
          <w:trHeight w:val="24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Время отклика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1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мс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GTG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1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мс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GTG</w:t>
            </w:r>
          </w:p>
        </w:tc>
      </w:tr>
      <w:tr w:rsidR="00EE7089" w:rsidRPr="004F58AE">
        <w:trPr>
          <w:trHeight w:val="24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HDR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HDR10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VESA </w:t>
            </w: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DisplayHDR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™ 400</w:t>
            </w:r>
          </w:p>
        </w:tc>
      </w:tr>
      <w:tr w:rsidR="00EE7089" w:rsidRPr="004F58AE">
        <w:trPr>
          <w:trHeight w:val="46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rPr>
                <w:lang w:val="ru-RU"/>
              </w:rPr>
            </w:pPr>
            <w:proofErr w:type="spellStart"/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Адапт</w:t>
            </w:r>
            <w:proofErr w:type="spellEnd"/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. синхронизация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317D55">
            <w:pPr>
              <w:jc w:val="center"/>
              <w:rPr>
                <w:lang w:val="ru-RU"/>
              </w:rPr>
            </w:pPr>
            <w:r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Совместима</w:t>
            </w:r>
            <w:r w:rsidR="002C7747"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с NVIDIA</w:t>
            </w:r>
            <w:r w:rsidR="002C7747" w:rsidRPr="004F58AE">
              <w:rPr>
                <w:rStyle w:val="None"/>
                <w:rFonts w:ascii="Arial Narrow" w:hAnsi="Arial Narrow"/>
                <w:sz w:val="20"/>
                <w:szCs w:val="20"/>
                <w:vertAlign w:val="superscript"/>
                <w:lang w:val="ru-RU"/>
              </w:rPr>
              <w:t>®</w:t>
            </w:r>
            <w:r w:rsidR="002C7747"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G-SYNC</w:t>
            </w:r>
            <w:r w:rsidR="002C7747" w:rsidRPr="004F58AE">
              <w:rPr>
                <w:rStyle w:val="None"/>
                <w:rFonts w:ascii="Arial Narrow" w:hAnsi="Arial Narrow"/>
                <w:sz w:val="20"/>
                <w:szCs w:val="20"/>
                <w:vertAlign w:val="superscript"/>
                <w:lang w:val="ru-RU"/>
              </w:rPr>
              <w:t>®2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NVIDIA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vertAlign w:val="superscript"/>
                <w:lang w:val="ru-RU"/>
              </w:rPr>
              <w:t>®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G-SYNC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vertAlign w:val="superscript"/>
                <w:lang w:val="ru-RU"/>
              </w:rPr>
              <w:t>®</w:t>
            </w:r>
          </w:p>
        </w:tc>
      </w:tr>
      <w:tr w:rsidR="00EE7089" w:rsidRPr="004F58AE">
        <w:trPr>
          <w:trHeight w:val="240"/>
          <w:jc w:val="center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Возможности подключения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HDMI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x 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x 1</w:t>
            </w:r>
          </w:p>
        </w:tc>
      </w:tr>
      <w:tr w:rsidR="00EE7089" w:rsidRPr="004F58AE">
        <w:trPr>
          <w:trHeight w:val="24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DP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x 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x 1</w:t>
            </w:r>
          </w:p>
        </w:tc>
      </w:tr>
      <w:tr w:rsidR="00EE7089" w:rsidRPr="004F58AE">
        <w:trPr>
          <w:trHeight w:val="46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Выход для нау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ш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ников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O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O</w:t>
            </w:r>
          </w:p>
        </w:tc>
      </w:tr>
      <w:tr w:rsidR="00EE7089" w:rsidRPr="004F58AE">
        <w:trPr>
          <w:trHeight w:val="240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E7089" w:rsidRPr="004F58AE" w:rsidRDefault="00EE7089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 w:rsidP="009D6E84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USB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3.0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1 вверху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/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2 внизу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1 вверху</w:t>
            </w:r>
            <w:r w:rsidR="009D6E84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/</w:t>
            </w: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2 внизу</w:t>
            </w:r>
          </w:p>
        </w:tc>
      </w:tr>
      <w:tr w:rsidR="00EE7089" w:rsidRPr="004F58AE">
        <w:trPr>
          <w:trHeight w:val="46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 w:rsidP="009D6E84">
            <w:pPr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Дополнительно (</w:t>
            </w:r>
            <w:r w:rsidR="009D6E84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в</w:t>
            </w:r>
            <w:r w:rsidRPr="004F58AE">
              <w:rPr>
                <w:rStyle w:val="None"/>
                <w:rFonts w:ascii="Arial Narrow" w:hAnsi="Arial Narrow"/>
                <w:b/>
                <w:bCs/>
                <w:sz w:val="20"/>
                <w:szCs w:val="20"/>
                <w:lang w:val="ru-RU"/>
              </w:rPr>
              <w:t>спомогательная подсветка)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089" w:rsidRPr="004F58AE" w:rsidRDefault="002C7747">
            <w:pPr>
              <w:jc w:val="center"/>
              <w:rPr>
                <w:lang w:val="ru-RU"/>
              </w:rPr>
            </w:pPr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Круговая подсветка </w:t>
            </w: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Sphere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>Lighting</w:t>
            </w:r>
            <w:proofErr w:type="spellEnd"/>
            <w:r w:rsidRPr="004F58AE">
              <w:rPr>
                <w:rStyle w:val="None"/>
                <w:rFonts w:ascii="Arial Narrow" w:hAnsi="Arial Narrow"/>
                <w:sz w:val="20"/>
                <w:szCs w:val="20"/>
                <w:lang w:val="ru-RU"/>
              </w:rPr>
              <w:t xml:space="preserve"> 2.0</w:t>
            </w:r>
          </w:p>
        </w:tc>
      </w:tr>
    </w:tbl>
    <w:p w:rsidR="00EE7089" w:rsidRPr="004F58AE" w:rsidRDefault="00EE7089">
      <w:pPr>
        <w:widowControl w:val="0"/>
        <w:suppressAutoHyphens/>
        <w:ind w:left="108" w:hanging="108"/>
        <w:jc w:val="center"/>
        <w:rPr>
          <w:rStyle w:val="None"/>
          <w:b/>
          <w:bCs/>
          <w:sz w:val="18"/>
          <w:szCs w:val="18"/>
          <w:lang w:val="ru-RU"/>
        </w:rPr>
      </w:pPr>
    </w:p>
    <w:p w:rsidR="00EE7089" w:rsidRPr="004F58AE" w:rsidRDefault="00EE7089">
      <w:pPr>
        <w:widowControl w:val="0"/>
        <w:suppressAutoHyphens/>
        <w:jc w:val="center"/>
        <w:rPr>
          <w:rStyle w:val="None"/>
          <w:b/>
          <w:bCs/>
          <w:sz w:val="18"/>
          <w:szCs w:val="18"/>
          <w:lang w:val="ru-RU"/>
        </w:rPr>
      </w:pPr>
    </w:p>
    <w:p w:rsidR="00EE7089" w:rsidRPr="004F58AE" w:rsidRDefault="00EE7089">
      <w:pPr>
        <w:suppressAutoHyphens/>
        <w:jc w:val="both"/>
        <w:rPr>
          <w:sz w:val="18"/>
          <w:szCs w:val="18"/>
          <w:lang w:val="ru-RU"/>
        </w:rPr>
      </w:pPr>
    </w:p>
    <w:p w:rsidR="00EE7089" w:rsidRPr="004F58AE" w:rsidRDefault="002C7747">
      <w:pPr>
        <w:suppressAutoHyphens/>
        <w:spacing w:line="360" w:lineRule="auto"/>
        <w:jc w:val="center"/>
        <w:rPr>
          <w:lang w:val="ru-RU"/>
        </w:rPr>
      </w:pPr>
      <w:r w:rsidRPr="004F58AE">
        <w:rPr>
          <w:lang w:val="ru-RU"/>
        </w:rPr>
        <w:lastRenderedPageBreak/>
        <w:t># # #</w:t>
      </w:r>
    </w:p>
    <w:p w:rsidR="00EE7089" w:rsidRPr="004F58AE" w:rsidRDefault="00EE7089">
      <w:pPr>
        <w:suppressAutoHyphens/>
        <w:jc w:val="both"/>
        <w:rPr>
          <w:sz w:val="18"/>
          <w:szCs w:val="18"/>
          <w:lang w:val="ru-RU"/>
        </w:rPr>
      </w:pPr>
    </w:p>
    <w:p w:rsidR="00EE7089" w:rsidRPr="004F58AE" w:rsidRDefault="002C7747">
      <w:pPr>
        <w:suppressAutoHyphens/>
        <w:spacing w:line="360" w:lineRule="auto"/>
        <w:jc w:val="both"/>
        <w:rPr>
          <w:rStyle w:val="None"/>
          <w:i/>
          <w:iCs/>
          <w:sz w:val="18"/>
          <w:szCs w:val="18"/>
          <w:lang w:val="ru-RU"/>
        </w:rPr>
      </w:pPr>
      <w:r w:rsidRPr="004F58AE">
        <w:rPr>
          <w:rStyle w:val="None"/>
          <w:i/>
          <w:iCs/>
          <w:sz w:val="18"/>
          <w:szCs w:val="18"/>
          <w:vertAlign w:val="superscript"/>
          <w:lang w:val="ru-RU"/>
        </w:rPr>
        <w:t>1</w:t>
      </w:r>
      <w:r w:rsidRPr="004F58AE">
        <w:rPr>
          <w:rStyle w:val="None"/>
          <w:i/>
          <w:iCs/>
          <w:sz w:val="18"/>
          <w:szCs w:val="18"/>
          <w:lang w:val="ru-RU"/>
        </w:rPr>
        <w:t xml:space="preserve"> Время отклика GTG у мониторов LG 38LG950G и 27GL850 протестировано UL.</w:t>
      </w:r>
    </w:p>
    <w:p w:rsidR="00EE7089" w:rsidRPr="004F58AE" w:rsidRDefault="002C7747">
      <w:pPr>
        <w:suppressAutoHyphens/>
        <w:spacing w:line="360" w:lineRule="auto"/>
        <w:jc w:val="both"/>
        <w:rPr>
          <w:rStyle w:val="None"/>
          <w:i/>
          <w:iCs/>
          <w:sz w:val="18"/>
          <w:szCs w:val="18"/>
          <w:lang w:val="ru-RU"/>
        </w:rPr>
      </w:pPr>
      <w:r w:rsidRPr="004F58AE">
        <w:rPr>
          <w:rStyle w:val="None"/>
          <w:i/>
          <w:iCs/>
          <w:sz w:val="18"/>
          <w:szCs w:val="18"/>
          <w:vertAlign w:val="superscript"/>
          <w:lang w:val="ru-RU"/>
        </w:rPr>
        <w:t>2</w:t>
      </w:r>
      <w:r w:rsidRPr="004F58AE">
        <w:rPr>
          <w:rStyle w:val="None"/>
          <w:i/>
          <w:iCs/>
          <w:sz w:val="18"/>
          <w:szCs w:val="18"/>
          <w:lang w:val="ru-RU"/>
        </w:rPr>
        <w:t xml:space="preserve"> Подтверждено NVIDIA как отсутствие мерцания и артефактов.</w:t>
      </w:r>
    </w:p>
    <w:p w:rsidR="00EE7089" w:rsidRDefault="00EE7089">
      <w:pPr>
        <w:suppressAutoHyphens/>
        <w:jc w:val="both"/>
        <w:rPr>
          <w:rStyle w:val="None"/>
          <w:i/>
          <w:iCs/>
          <w:sz w:val="18"/>
          <w:szCs w:val="18"/>
          <w:lang w:val="ru-RU"/>
        </w:rPr>
      </w:pPr>
    </w:p>
    <w:p w:rsidR="00AE1E6B" w:rsidRDefault="00AE1E6B">
      <w:pPr>
        <w:suppressAutoHyphens/>
        <w:jc w:val="both"/>
        <w:rPr>
          <w:rStyle w:val="None"/>
          <w:i/>
          <w:iCs/>
          <w:sz w:val="18"/>
          <w:szCs w:val="18"/>
          <w:lang w:val="ru-RU"/>
        </w:rPr>
      </w:pPr>
    </w:p>
    <w:p w:rsidR="00AE1E6B" w:rsidRDefault="00AE1E6B">
      <w:pPr>
        <w:suppressAutoHyphens/>
        <w:jc w:val="both"/>
        <w:rPr>
          <w:rStyle w:val="None"/>
          <w:i/>
          <w:iCs/>
          <w:sz w:val="18"/>
          <w:szCs w:val="18"/>
          <w:lang w:val="ru-RU"/>
        </w:rPr>
      </w:pPr>
    </w:p>
    <w:p w:rsidR="00AE1E6B" w:rsidRDefault="00AE1E6B">
      <w:pPr>
        <w:suppressAutoHyphens/>
        <w:jc w:val="both"/>
        <w:rPr>
          <w:rStyle w:val="None"/>
          <w:i/>
          <w:iCs/>
          <w:sz w:val="18"/>
          <w:szCs w:val="18"/>
          <w:lang w:val="ru-RU"/>
        </w:rPr>
      </w:pPr>
    </w:p>
    <w:p w:rsidR="00AE1E6B" w:rsidRPr="004F58AE" w:rsidRDefault="00AE1E6B">
      <w:pPr>
        <w:suppressAutoHyphens/>
        <w:jc w:val="both"/>
        <w:rPr>
          <w:rStyle w:val="None"/>
          <w:i/>
          <w:iCs/>
          <w:sz w:val="18"/>
          <w:szCs w:val="18"/>
          <w:lang w:val="ru-RU"/>
        </w:rPr>
      </w:pPr>
    </w:p>
    <w:p w:rsidR="00EE7089" w:rsidRPr="004F58AE" w:rsidRDefault="00EE7089">
      <w:pPr>
        <w:suppressAutoHyphens/>
        <w:jc w:val="both"/>
        <w:rPr>
          <w:rStyle w:val="None"/>
          <w:i/>
          <w:iCs/>
          <w:sz w:val="18"/>
          <w:szCs w:val="18"/>
          <w:lang w:val="ru-RU"/>
        </w:rPr>
      </w:pPr>
    </w:p>
    <w:p w:rsidR="00EE7089" w:rsidRPr="008017C0" w:rsidRDefault="002C7747">
      <w:pPr>
        <w:pStyle w:val="a7"/>
        <w:keepNext/>
        <w:keepLines/>
        <w:suppressAutoHyphens/>
        <w:spacing w:before="0" w:after="0"/>
        <w:jc w:val="both"/>
        <w:rPr>
          <w:rStyle w:val="None"/>
          <w:rFonts w:ascii="Times New Roman" w:hAnsi="Times New Roman"/>
          <w:b/>
          <w:bCs/>
          <w:color w:val="C5003D"/>
          <w:sz w:val="18"/>
          <w:szCs w:val="18"/>
          <w:u w:color="C5003D"/>
        </w:rPr>
      </w:pPr>
      <w:r w:rsidRPr="0083117C">
        <w:rPr>
          <w:rStyle w:val="None"/>
          <w:rFonts w:ascii="Times New Roman" w:hAnsi="Times New Roman"/>
          <w:b/>
          <w:bCs/>
          <w:color w:val="C5003D"/>
          <w:sz w:val="18"/>
          <w:szCs w:val="18"/>
          <w:u w:color="C5003D"/>
        </w:rPr>
        <w:t>About LG Electronics Home Entertainment Company</w:t>
      </w:r>
    </w:p>
    <w:p w:rsidR="00320BF5" w:rsidRPr="008017C0" w:rsidRDefault="00320BF5">
      <w:pPr>
        <w:pStyle w:val="a7"/>
        <w:keepNext/>
        <w:keepLines/>
        <w:suppressAutoHyphens/>
        <w:spacing w:before="0" w:after="0"/>
        <w:jc w:val="both"/>
        <w:rPr>
          <w:rStyle w:val="None"/>
          <w:rFonts w:ascii="Times New Roman" w:eastAsia="Times New Roman" w:hAnsi="Times New Roman" w:cs="Times New Roman"/>
          <w:color w:val="C5003D"/>
          <w:sz w:val="18"/>
          <w:szCs w:val="18"/>
          <w:u w:color="C5003D"/>
        </w:rPr>
      </w:pPr>
    </w:p>
    <w:p w:rsidR="00EE7089" w:rsidRPr="005C0514" w:rsidRDefault="00320BF5">
      <w:pPr>
        <w:suppressAutoHyphens/>
        <w:jc w:val="both"/>
        <w:rPr>
          <w:sz w:val="18"/>
          <w:szCs w:val="18"/>
        </w:rPr>
      </w:pPr>
      <w:proofErr w:type="gramStart"/>
      <w:r w:rsidRPr="00320BF5">
        <w:rPr>
          <w:rStyle w:val="None"/>
          <w:rFonts w:eastAsia="Gulim" w:cs="Gulim"/>
          <w:sz w:val="18"/>
          <w:szCs w:val="18"/>
        </w:rPr>
        <w:t>LG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</w:t>
      </w:r>
      <w:r w:rsidRPr="00320BF5">
        <w:rPr>
          <w:rStyle w:val="None"/>
          <w:rFonts w:eastAsia="Gulim" w:cs="Gulim"/>
          <w:sz w:val="18"/>
          <w:szCs w:val="18"/>
        </w:rPr>
        <w:t>Electronics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</w:t>
      </w:r>
      <w:r w:rsidRPr="00320BF5">
        <w:rPr>
          <w:rStyle w:val="None"/>
          <w:rFonts w:eastAsia="Gulim" w:cs="Gulim"/>
          <w:sz w:val="18"/>
          <w:szCs w:val="18"/>
        </w:rPr>
        <w:t>Home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</w:t>
      </w:r>
      <w:r w:rsidRPr="00320BF5">
        <w:rPr>
          <w:rStyle w:val="None"/>
          <w:rFonts w:eastAsia="Gulim" w:cs="Gulim"/>
          <w:sz w:val="18"/>
          <w:szCs w:val="18"/>
        </w:rPr>
        <w:t>Entertainment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</w:t>
      </w:r>
      <w:proofErr w:type="gramEnd"/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Компания стала признанным новатором отрасли в создании </w:t>
      </w:r>
      <w:r w:rsidRPr="00320BF5">
        <w:rPr>
          <w:rStyle w:val="None"/>
          <w:rFonts w:eastAsia="Gulim" w:cs="Gulim"/>
          <w:sz w:val="18"/>
          <w:szCs w:val="18"/>
        </w:rPr>
        <w:t>OLED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 w:rsidRPr="00320BF5">
        <w:rPr>
          <w:rStyle w:val="None"/>
          <w:rFonts w:eastAsia="Gulim" w:cs="Gulim"/>
          <w:sz w:val="18"/>
          <w:szCs w:val="18"/>
        </w:rPr>
        <w:t>LG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 w:rsidRPr="00320BF5">
        <w:rPr>
          <w:rStyle w:val="None"/>
          <w:rFonts w:eastAsia="Gulim" w:cs="Gulim"/>
          <w:sz w:val="18"/>
          <w:szCs w:val="18"/>
        </w:rPr>
        <w:t>OLED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-телевизоры, а также передовые телевизоры </w:t>
      </w:r>
      <w:r w:rsidRPr="00320BF5">
        <w:rPr>
          <w:rStyle w:val="None"/>
          <w:rFonts w:eastAsia="Gulim" w:cs="Gulim"/>
          <w:sz w:val="18"/>
          <w:szCs w:val="18"/>
        </w:rPr>
        <w:t>SUPER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</w:t>
      </w:r>
      <w:r w:rsidRPr="00320BF5">
        <w:rPr>
          <w:rStyle w:val="None"/>
          <w:rFonts w:eastAsia="Gulim" w:cs="Gulim"/>
          <w:sz w:val="18"/>
          <w:szCs w:val="18"/>
        </w:rPr>
        <w:t>UHD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с функциями искусственного интеллекта. Подробнее о компании можно узнать на сайте </w:t>
      </w:r>
      <w:r w:rsidRPr="00320BF5">
        <w:rPr>
          <w:rStyle w:val="None"/>
          <w:rFonts w:eastAsia="Gulim" w:cs="Gulim"/>
          <w:sz w:val="18"/>
          <w:szCs w:val="18"/>
        </w:rPr>
        <w:t>www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>.</w:t>
      </w:r>
      <w:r w:rsidRPr="00320BF5">
        <w:rPr>
          <w:rStyle w:val="None"/>
          <w:rFonts w:eastAsia="Gulim" w:cs="Gulim"/>
          <w:sz w:val="18"/>
          <w:szCs w:val="18"/>
        </w:rPr>
        <w:t>LG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>.</w:t>
      </w:r>
      <w:r w:rsidRPr="00320BF5">
        <w:rPr>
          <w:rStyle w:val="None"/>
          <w:rFonts w:eastAsia="Gulim" w:cs="Gulim"/>
          <w:sz w:val="18"/>
          <w:szCs w:val="18"/>
        </w:rPr>
        <w:t>com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>.</w:t>
      </w:r>
      <w:bookmarkStart w:id="1" w:name="_GoBack"/>
      <w:bookmarkEnd w:id="1"/>
    </w:p>
    <w:sectPr w:rsidR="00EE7089" w:rsidRPr="005C0514" w:rsidSect="00AE1E6B">
      <w:headerReference w:type="default" r:id="rId8"/>
      <w:footerReference w:type="default" r:id="rId9"/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32A" w:rsidRDefault="00F8532A">
      <w:r>
        <w:separator/>
      </w:r>
    </w:p>
  </w:endnote>
  <w:endnote w:type="continuationSeparator" w:id="0">
    <w:p w:rsidR="00F8532A" w:rsidRDefault="00F8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89" w:rsidRDefault="002C7747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5C051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32A" w:rsidRDefault="00F8532A">
      <w:r>
        <w:separator/>
      </w:r>
    </w:p>
  </w:footnote>
  <w:footnote w:type="continuationSeparator" w:id="0">
    <w:p w:rsidR="00F8532A" w:rsidRDefault="00F85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89" w:rsidRDefault="002C7747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2BD51C85" wp14:editId="29B3E9BE">
          <wp:simplePos x="0" y="0"/>
          <wp:positionH relativeFrom="page">
            <wp:posOffset>600075</wp:posOffset>
          </wp:positionH>
          <wp:positionV relativeFrom="page">
            <wp:posOffset>447674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89"/>
    <w:rsid w:val="0000042B"/>
    <w:rsid w:val="002C7747"/>
    <w:rsid w:val="00317D55"/>
    <w:rsid w:val="00320BF5"/>
    <w:rsid w:val="00415E42"/>
    <w:rsid w:val="004C6C82"/>
    <w:rsid w:val="004F58AE"/>
    <w:rsid w:val="005C0514"/>
    <w:rsid w:val="008017C0"/>
    <w:rsid w:val="00803787"/>
    <w:rsid w:val="0083117C"/>
    <w:rsid w:val="009D6E84"/>
    <w:rsid w:val="00AB4230"/>
    <w:rsid w:val="00AE1E6B"/>
    <w:rsid w:val="00EE7089"/>
    <w:rsid w:val="00F8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b/>
      <w:bCs/>
      <w:lang w:val="en-US"/>
    </w:rPr>
  </w:style>
  <w:style w:type="character" w:styleId="a6">
    <w:name w:val="Strong"/>
    <w:rPr>
      <w:rFonts w:ascii="Times New Roman" w:hAnsi="Times New Roman" w:hint="default"/>
      <w:b/>
      <w:bCs/>
      <w:lang w:val="ru-RU"/>
    </w:rPr>
  </w:style>
  <w:style w:type="character" w:customStyle="1" w:styleId="Hyperlink00">
    <w:name w:val="Hyperlink.0.0"/>
    <w:rPr>
      <w:rFonts w:ascii="Times New Roman" w:eastAsia="Times New Roman" w:hAnsi="Times New Roman" w:cs="Times New Roman"/>
      <w:b/>
      <w:bCs/>
    </w:rPr>
  </w:style>
  <w:style w:type="paragraph" w:styleId="a7">
    <w:name w:val="Normal (Web)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b/>
      <w:bCs/>
      <w:lang w:val="en-US"/>
    </w:rPr>
  </w:style>
  <w:style w:type="character" w:styleId="a6">
    <w:name w:val="Strong"/>
    <w:rPr>
      <w:rFonts w:ascii="Times New Roman" w:hAnsi="Times New Roman" w:hint="default"/>
      <w:b/>
      <w:bCs/>
      <w:lang w:val="ru-RU"/>
    </w:rPr>
  </w:style>
  <w:style w:type="character" w:customStyle="1" w:styleId="Hyperlink00">
    <w:name w:val="Hyperlink.0.0"/>
    <w:rPr>
      <w:rFonts w:ascii="Times New Roman" w:eastAsia="Times New Roman" w:hAnsi="Times New Roman" w:cs="Times New Roman"/>
      <w:b/>
      <w:bCs/>
    </w:rPr>
  </w:style>
  <w:style w:type="paragraph" w:styleId="a7">
    <w:name w:val="Normal (Web)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delrizzo@nvidia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Lyapkova</dc:creator>
  <cp:lastModifiedBy>Andrey Valov</cp:lastModifiedBy>
  <cp:revision>7</cp:revision>
  <dcterms:created xsi:type="dcterms:W3CDTF">2019-06-11T12:27:00Z</dcterms:created>
  <dcterms:modified xsi:type="dcterms:W3CDTF">2019-06-12T07:14:00Z</dcterms:modified>
</cp:coreProperties>
</file>